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四川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蜀道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物流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集团有限公司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人员引进计划表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蜀道集团内部招聘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</w:p>
    <w:tbl>
      <w:tblPr>
        <w:tblStyle w:val="4"/>
        <w:tblW w:w="14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77"/>
        <w:gridCol w:w="1302"/>
        <w:gridCol w:w="5726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号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招聘岗位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及人数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资格及条件</w:t>
            </w:r>
          </w:p>
        </w:tc>
        <w:tc>
          <w:tcPr>
            <w:tcW w:w="5692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  <w:lang w:val="en-US" w:eastAsia="zh-CN"/>
              </w:rPr>
              <w:t>招聘岗位主要职责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四川蜀物天府地材有限公司</w:t>
            </w: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（暂定名）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副总经理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1学历条件：本科及以上，供应链管理、金融、市场营销、国际贸易、工商管理、物流管理等相关专业；行业经验特别丰富者学历条件可适当放宽；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2.工作经验：具有大中型国企工作经验，5年以上化工品/建材/有色金属/大宗商品贸易管理工作经验，具有2年以上综合贸易行业经营管理经验；具有多年丰富的大宗贸易行业经验，有地材贸易经验优先。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56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结合大宗贸易行业的发展动态、趋势和公司业务发展情况，制定公司发展战略目标及中长期规划，并组织推进实施；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负责制定年度经营计划，带领各团队完成经营业绩指标；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负责组织建立部门整体经营管理体系，完善工作流程和工作标准；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负责公司各部门人才团队组建工作，建立健全公司组织体系，引进优秀人才支撑公司发展；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负责统筹公司核心业务开发和战略重点客户营销，不断拓展公司业务领域；增加公司营收；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负责公司整体运营风险防控，规避运营与经营风险；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上级领导交办的其他事宜。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四川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蜀道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物流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集团有限公司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人员引进计划表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社会招聘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14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77"/>
        <w:gridCol w:w="1302"/>
        <w:gridCol w:w="5726"/>
        <w:gridCol w:w="5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号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招聘岗位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及人数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资格及条件</w:t>
            </w:r>
          </w:p>
        </w:tc>
        <w:tc>
          <w:tcPr>
            <w:tcW w:w="5692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  <w:lang w:val="en-US" w:eastAsia="zh-CN"/>
              </w:rPr>
              <w:t>招聘岗位主要职责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四川铁投广润物流有限公司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副总经理1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学历条件：本科及以上，物流管理、供应链管理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、工商管理、公共管理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等相关专业；行业经验特别丰富者学历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及专业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条件可适当放宽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工作经验：有国企工作经验优先，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年以上大中型物流企业的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经验，具有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年以上物流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、贸易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行业经营管理经验；具有多年丰富的物流、贸易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、市场营销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经验优先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569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根据公司业务发展情况，负责制定公司年度经营计划，参与公司整体物流贸易营运规划、营运流程制定和搭建；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配合总经理组织建立部门整体经营管理体系，完善工作流程和工作标准；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配合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总经理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完成公司各部门人才团队组建工作，引进优秀人才支撑业务发展；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配合总经理进行公司制度建设与规范管理，保障公司高效可持续发展；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负责统筹公司核心业务开发和战略重点客户营销，不断拓展公司业务领域，增加公司营收；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负责公司重点项目推进，推动公司业务发展升级；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负责公司整体运营风险防控，规避运营与经营风险；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上级领导交办的其他事宜。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四川省交通物资有限责任公司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副总经理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学历条件：本科及以上，供应链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、金融、市场营销、国际贸易、工商管理等相关专业；行业经验特别丰富者学历条件可适当放宽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工作经验：有国企工作经验优先，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年以上化工品/建材/有色金属/大宗商品贸易管理工作经验，具有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年以上综合贸易行业经营管理经验；具有多年丰富的大宗贸易行业经验，有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地材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贸易经验优先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6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负责制定公司年度经营计划，带领各团队完成经营业绩指标；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负责组织建立部门整体经营管理体系，完善工作流程和工作标准；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负责公司各部门人才团队组建工作，引进优秀人才支撑业务发展；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研究分析大宗贸易行业的发展动态及趋势，结合市场及实际工作开展情况制定公司发展战略、中长期规划，下达公司战略目标、年度业绩指标；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负责统筹公司核心业务开发和战略重点客户营销，不断拓展公司业务领域；增加公司营收；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负责公司重点项目推进，推动公司业务发展升级；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负责公司整体运营风险防控，规避运营与经营风险；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上级领导交办的其他事宜。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深圳川铁投广润实业发展有限公司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副总经理1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学历条件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：本科及以上，物流管理、供应链管理等相关专业；行业经验特别丰富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者学历及专业条件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可适当放宽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工作经验：有国企工作经验优先，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年以上大中型物流企业的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经验，具有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年以上物流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、贸易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行业经营管理经验；具有多年丰富的物流、贸易经验优先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  <w:p>
            <w:p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69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根据公司业务发展情况，负责制定公司年度经营计划，参与公司整体物流贸易营运规划、营运流程制定和搭建；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配合总经理组织建立部门整体经营管理体系，完善工作流程和工作标准；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配合总经理完成公司各部门人才团队组建工作，引进优秀人才支撑业务发展；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配合总经理进行公司制度建设与规范管理，保障公司高效可持续发展；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负责统筹公司核心业务开发和战略重点客户营销，不断拓展公司业务领域，增加公司营收；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负责公司重点项目推进，推动公司业务发展升级；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负责公司整体运营风险防控，规避运营与经营风险；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上级领导交办的其他事宜。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天津交物智联科技有限公司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副总经理   1人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学历条件：本科及以上，物流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、供应链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、金融、市场营销、国际贸易、工商管理等相关专业；行业经验特别丰富者学历条件可适当放宽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工作经验：有国企工作经验优先，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年以上智能物流工作经验，具有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年以上智能物流行业经营管理经验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；具有与金融行业、大型央国企合作项目成功经验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Hans"/>
              </w:rPr>
              <w:t>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56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负责制定公司年度经营计划，带领各团队完成区域物流、供应链整体业务指标达成；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负责组织建立部门整体经营管理体系，完善工作流程和工作标准；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负责公司各部门人才团队组建工作，引进优秀人才支撑业务发展；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研究分析智慧物流行业的发展动态及趋势，结合市场及实际工作开展情况制定公司发展战略、中长期规划，下达公司战略目标、年度业绩指标；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负责统筹公司核心业务开发和战略重点客户营销，不断拓展公司业务领域；增加公司营收；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负责公司重点项目推进，推动公司业务发展升级；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负责公司整体运营风险防控，规避运营与经营风险；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上级领导交办的其他事宜。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四川路安适新材料科技有限公司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董事长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中共党员；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学历条件：本科及以上，供应链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、金融、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应用化学、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市场营销、工商管理等相关专业；行业经验特别丰富者学历条件可适当放宽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工作经验：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具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大中型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国企工作经验，8年以上化工品/建材/有色金属/大宗商品贸易管理工作经验，具有3年以上综合贸易行业经营管理经验（公司总经理/副总经理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或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公司总经理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副总经理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、中层正职等岗位工作累计5年以上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；具有多年丰富的大宗贸易行业经验，有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地材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贸易经验优先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56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结合大宗贸易行业的发展动态、趋势和公司业务发展情况，制定公司发展战略目标及中长期规划，并组织推进实施；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负责制定年度经营计划，带领各团队完成经营业绩指标；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负责组织建立部门整体经营管理体系，完善工作流程和工作标准；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负责公司各部门人才团队组建工作，建立健全公司组织体系，引进优秀人才支撑公司发展；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负责统筹公司核心业务开发和战略重点客户营销，不断拓展公司业务领域；增加公司营收；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负责公司整体运营风险防控，规避运营与经营风险；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上级领导交办的其他事宜。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四川路安适新材料科技有限公司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副总经理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学历条件：本科及以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上，供应链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、金融、市场营销、工商管理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物流管理等相关专业；行业经验特别丰富者学历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及专业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条件可适当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放宽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工作经验：有国企工作经验优先，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年以上化工品/建材/有色金属/大宗商品贸易管理工作经验，具有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年以上综合贸易行业经营管理经验；具有多年丰富的大宗贸易行业经验，有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地材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贸易经验优先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56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负责制定公司年度经营计划，带领各团队完成经营业绩指标；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配合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总经理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组织建立部门整体经营管理体系，完善工作流程和工作标准；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配合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总经理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完成公司各部门人才团队组建工作，引进优秀人才支撑业务发展；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研究分析大宗贸易行业的发展动态及趋势，结合市场及实际工作开展情况制定公司发展战略、中长期规划，下达公司战略目标、年度业绩指标；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负责统筹公司核心业务开发和战略重点客户营销，不断拓展公司业务领域；增加公司营收；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负责公司重点项目推进，推动公司业务发展升级；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负责公司整体运营风险防控，规避运营与经营风险；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上级领导交办的其他事宜。</w:t>
            </w:r>
          </w:p>
        </w:tc>
      </w:tr>
    </w:tbl>
    <w:p/>
    <w:p>
      <w:pPr>
        <w:rPr>
          <w:rFonts w:hint="eastAsia"/>
        </w:rPr>
        <w:sectPr>
          <w:pgSz w:w="16838" w:h="11906" w:orient="landscape"/>
          <w:pgMar w:top="1587" w:right="2098" w:bottom="1474" w:left="198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</w:p>
    <w:p>
      <w:pPr>
        <w:spacing w:line="560" w:lineRule="exact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蜀道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集团内部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聘报名表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88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234"/>
        <w:gridCol w:w="1005"/>
        <w:gridCol w:w="1230"/>
        <w:gridCol w:w="1243"/>
        <w:gridCol w:w="1257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2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2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(岁)</w:t>
            </w:r>
          </w:p>
        </w:tc>
        <w:tc>
          <w:tcPr>
            <w:tcW w:w="125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岁)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2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2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25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2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2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25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5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20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0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20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0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现工作单位及岗位</w:t>
            </w:r>
          </w:p>
        </w:tc>
        <w:tc>
          <w:tcPr>
            <w:tcW w:w="667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劳动合同类别</w:t>
            </w:r>
          </w:p>
        </w:tc>
        <w:tc>
          <w:tcPr>
            <w:tcW w:w="667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报名单位及岗位</w:t>
            </w:r>
          </w:p>
        </w:tc>
        <w:tc>
          <w:tcPr>
            <w:tcW w:w="667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5" w:hRule="exact"/>
          <w:jc w:val="center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6679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1907" w:h="16840"/>
          <w:pgMar w:top="2098" w:right="1474" w:bottom="1985" w:left="1588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32"/>
        <w:gridCol w:w="945"/>
        <w:gridCol w:w="938"/>
        <w:gridCol w:w="936"/>
        <w:gridCol w:w="4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exact"/>
          <w:jc w:val="center"/>
        </w:trPr>
        <w:tc>
          <w:tcPr>
            <w:tcW w:w="7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情况</w:t>
            </w:r>
          </w:p>
        </w:tc>
        <w:tc>
          <w:tcPr>
            <w:tcW w:w="8198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9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年核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度结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考果</w:t>
            </w:r>
          </w:p>
        </w:tc>
        <w:tc>
          <w:tcPr>
            <w:tcW w:w="8198" w:type="dxa"/>
            <w:gridSpan w:val="5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主要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成员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重要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社会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关系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年月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70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4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70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4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70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4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70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4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8" w:hRule="exact"/>
          <w:jc w:val="center"/>
        </w:trPr>
        <w:tc>
          <w:tcPr>
            <w:tcW w:w="70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现工作</w:t>
            </w:r>
            <w:r>
              <w:rPr>
                <w:rFonts w:ascii="Times New Roman" w:hAnsi="Times New Roman" w:cs="Times New Roman"/>
                <w:szCs w:val="28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审核</w:t>
            </w:r>
          </w:p>
        </w:tc>
        <w:tc>
          <w:tcPr>
            <w:tcW w:w="8198" w:type="dxa"/>
            <w:gridSpan w:val="5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ind w:firstLine="5500" w:firstLineChars="2200"/>
              <w:jc w:val="left"/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Cs w:val="28"/>
              </w:rPr>
              <w:t>（盖章）</w:t>
            </w:r>
          </w:p>
          <w:p>
            <w:pPr>
              <w:spacing w:line="320" w:lineRule="exact"/>
              <w:ind w:firstLine="5250" w:firstLineChars="2100"/>
              <w:jc w:val="left"/>
              <w:rPr>
                <w:rFonts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ind w:firstLine="5750" w:firstLineChars="2300"/>
              <w:jc w:val="left"/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Cs w:val="28"/>
              </w:rPr>
              <w:t>年  月  日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exact"/>
          <w:jc w:val="center"/>
        </w:trPr>
        <w:tc>
          <w:tcPr>
            <w:tcW w:w="70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现工作</w:t>
            </w:r>
            <w:r>
              <w:rPr>
                <w:rFonts w:ascii="Times New Roman" w:hAnsi="Times New Roman" w:cs="Times New Roman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20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意见</w:t>
            </w:r>
          </w:p>
        </w:tc>
        <w:tc>
          <w:tcPr>
            <w:tcW w:w="8198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rPr>
                <w:rFonts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60" w:lineRule="exact"/>
              <w:ind w:right="420" w:rightChars="200"/>
              <w:rPr>
                <w:rFonts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60" w:lineRule="exact"/>
              <w:ind w:right="420" w:rightChars="200" w:firstLine="5500" w:firstLineChars="2200"/>
              <w:rPr>
                <w:rFonts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60" w:lineRule="exact"/>
              <w:ind w:right="420" w:rightChars="200" w:firstLine="5500" w:firstLineChars="2200"/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exact"/>
          <w:jc w:val="center"/>
        </w:trPr>
        <w:tc>
          <w:tcPr>
            <w:tcW w:w="70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20"/>
                <w:szCs w:val="28"/>
              </w:rPr>
            </w:pPr>
          </w:p>
        </w:tc>
        <w:tc>
          <w:tcPr>
            <w:tcW w:w="8198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 xml:space="preserve"> 年   月   日 </w:t>
            </w:r>
          </w:p>
        </w:tc>
      </w:tr>
    </w:tbl>
    <w:p>
      <w:r>
        <w:rPr>
          <w:rFonts w:ascii="Times New Roman" w:hAnsi="Times New Roman" w:cs="Times New Roman"/>
          <w:szCs w:val="28"/>
        </w:rPr>
        <w:t xml:space="preserve">填表人：                      </w:t>
      </w:r>
      <w:r>
        <w:rPr>
          <w:rFonts w:hint="eastAsia" w:ascii="Times New Roman" w:cs="Times New Roman"/>
          <w:szCs w:val="28"/>
          <w:lang w:val="en-US" w:eastAsia="zh-CN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hint="eastAsia"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hint="eastAsia" w:ascii="Times New Roman" w:cs="Times New Roman"/>
          <w:szCs w:val="28"/>
          <w:lang w:val="en-US" w:eastAsia="zh-CN"/>
        </w:rPr>
        <w:t xml:space="preserve">         </w:t>
      </w:r>
      <w:r>
        <w:rPr>
          <w:rFonts w:ascii="Times New Roman" w:hAnsi="Times New Roman" w:cs="Times New Roman"/>
          <w:szCs w:val="28"/>
        </w:rPr>
        <w:t>联系电话：</w:t>
      </w:r>
    </w:p>
    <w:sectPr>
      <w:footerReference r:id="rId3" w:type="default"/>
      <w:pgSz w:w="11906" w:h="16838"/>
      <w:pgMar w:top="2098" w:right="1474" w:bottom="1984" w:left="1587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84ADA"/>
    <w:multiLevelType w:val="singleLevel"/>
    <w:tmpl w:val="B8984A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0893"/>
    <w:rsid w:val="480F0893"/>
    <w:rsid w:val="4A87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2022-03-04T07:52:00Z</dcterms:created>
  <dc:creator>Administrator</dc:creator>
  <cp:lastModifiedBy>火锅少女长筒靴</cp:lastModifiedBy>
  <dcterms:modified xsi:type="dcterms:W3CDTF">2022-03-04T08:42:07Z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1CCF2EEC80C14CC68D5B275187C7B63D</vt:lpwstr>
  </property>
</Properties>
</file>