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left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2023年度蜀道物流集团社会招聘</w:t>
      </w:r>
      <w:r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  <w:t>条件</w:t>
      </w:r>
    </w:p>
    <w:tbl>
      <w:tblPr>
        <w:tblStyle w:val="4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4"/>
        <w:gridCol w:w="1167"/>
        <w:gridCol w:w="758"/>
        <w:gridCol w:w="712"/>
        <w:gridCol w:w="771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7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招聘条件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综合信息岗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7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年龄不超过35周岁（1988年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月后出生，如公文写作能力较强的适当放宽年龄）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热爱纪检监督工作，熟悉党内政策法规和有关法律法规；具有较强的公文写作能力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具备法律、公文写作、纪检监察等相关专业，硕士研究生及以上学历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具有党政机关、国有企事业单位3年以上工作经历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6.在省市级相关杂志、报刊发表过文章、信息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工作地点：成都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4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信访审理岗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1名</w:t>
            </w:r>
          </w:p>
        </w:tc>
        <w:tc>
          <w:tcPr>
            <w:tcW w:w="7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年龄不超过35周岁（1988年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月后出生，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监督执纪能力较强的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可适当放宽年龄）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热爱纪检监督工作，熟悉党内政策法规和有关法律法规；具有较强的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审理工作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能力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具备法律、公文写作、纪检监察等相关专业，硕士研究生及以上学历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纪委监委、检察院审理、公诉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3年以上工作经历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.具有省级纪检监察系统（抽调、跟班学习、上挂锻炼等）或地方纪委监委相关案件查办工作经验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工作地点：成都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四川蜀物蓉欧实业有限公司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纪检办公室主任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7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1.中共正式党员，党龄5年以上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热爱纪检监督工作，熟悉党内政策法规和有关法律法规；熟悉党风廉政建设和反腐败工作；具有一定的执纪审查及公文写作能力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4.原则上年龄应在40周岁以下（1983年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月后出生），如具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备法律职业资格证书、法官证、检察官证、高级职称者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可适当放宽年龄。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5.大学本科及以上学历（国内学历学位信息可在国家法定教育信息网查询认证；海外留学回国人员应取得教育部国外学历学位认证书)。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具有党政机关、国有企事业单位3年以上工作经历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.应聘人员需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为法律、财务、工程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、汉语言文学等相关专业；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在党政机关、其他国有企事业单位等蜀道集团外单位对应为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级主任科员及以上职级，或者在蜀道集团外同等规模（总资产、营业收入、利润总额）企业担任领导班子成员，或担任部门负责人两年以上；具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备法律职业资格证书、法官证、检察官证、高级以上职称者优先；因纪检相关工作实绩突出，获得省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市、县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纪委监委等以上表彰者优先；具有省级纪检监察系统抽调、跟班学习、上挂锻炼等工作经历者优先。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baseline"/>
                <w:lang w:val="en-US" w:eastAsia="zh-CN"/>
              </w:rPr>
              <w:t>服从调剂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工作地点：成都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所属企业一般管理人员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纪检办公室或综合办公室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纪检一般管理人员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  <w:tc>
          <w:tcPr>
            <w:tcW w:w="7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2.熟悉党内政策法规和有关法律法规以及国有企业纪检监督工作；具有一定的执纪审查及公文写作能力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3.具有良好心理素质和履行岗位职责的身体素质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4.应聘人员年龄不超过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周岁（198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月后出生，如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执纪能力较强的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适当放宽年龄）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 5.本科及以上学历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（国内学历学位信息可在国家法定教育信息网查询认证；海外留学回国人员应取得教育部国外学历学位认证书)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，法律、汉语言等相关专业，具有党政机关、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事业单位、国有企业3年以上工作经历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6.具有省级纪检监察系统（抽调、跟班学习、上挂锻炼等）或地方纪委监委相关案件查办工作经验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7.服从调剂外地工作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1.成都工作1名；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2.攀枝花工作1名；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3.上海工作1名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03CA5F-78F3-42C9-BEDF-8D3E0F2173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18E6F80-0C37-40E1-BB3C-0DFD15B4C3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200E04-B41A-4D63-86BD-CB1B223AA6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007F"/>
    <w:rsid w:val="03904D8C"/>
    <w:rsid w:val="0C2D193D"/>
    <w:rsid w:val="0F8E3E67"/>
    <w:rsid w:val="19E8239A"/>
    <w:rsid w:val="1A9103F9"/>
    <w:rsid w:val="1E100E9D"/>
    <w:rsid w:val="1EE8007F"/>
    <w:rsid w:val="20B21045"/>
    <w:rsid w:val="2D5528A4"/>
    <w:rsid w:val="30796290"/>
    <w:rsid w:val="34036111"/>
    <w:rsid w:val="38B13221"/>
    <w:rsid w:val="3AF64998"/>
    <w:rsid w:val="40A61028"/>
    <w:rsid w:val="43532629"/>
    <w:rsid w:val="46884A1B"/>
    <w:rsid w:val="48F879DA"/>
    <w:rsid w:val="4C3652AC"/>
    <w:rsid w:val="504C0D10"/>
    <w:rsid w:val="52F76B46"/>
    <w:rsid w:val="589C35F4"/>
    <w:rsid w:val="59345D4E"/>
    <w:rsid w:val="59485D58"/>
    <w:rsid w:val="5C642A30"/>
    <w:rsid w:val="605B5CDA"/>
    <w:rsid w:val="62535B17"/>
    <w:rsid w:val="64CD28A9"/>
    <w:rsid w:val="66502346"/>
    <w:rsid w:val="6B691148"/>
    <w:rsid w:val="6B6E29AD"/>
    <w:rsid w:val="6F1B31C6"/>
    <w:rsid w:val="704522AF"/>
    <w:rsid w:val="722E7559"/>
    <w:rsid w:val="725E1781"/>
    <w:rsid w:val="727C0DF6"/>
    <w:rsid w:val="728831E3"/>
    <w:rsid w:val="7427789B"/>
    <w:rsid w:val="775E7229"/>
    <w:rsid w:val="7B4720B7"/>
    <w:rsid w:val="7D1F1174"/>
    <w:rsid w:val="7D2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20" w:after="240" w:line="360" w:lineRule="auto"/>
    </w:pPr>
    <w:rPr>
      <w:rFonts w:eastAsia="仿宋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2023-08-18T09:22:00Z</dcterms:created>
  <dc:creator>左眼</dc:creator>
  <cp:lastModifiedBy>左眼</cp:lastModifiedBy>
  <cp:lastPrinted>2023-12-01T07:18:20Z</cp:lastPrinted>
  <dcterms:modified xsi:type="dcterms:W3CDTF">2023-12-01T07:28:13Z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085DC078C5C243699537050C6618BBEB</vt:lpwstr>
  </property>
</Properties>
</file>