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F60F8">
      <w:pPr>
        <w:spacing w:line="240" w:lineRule="auto"/>
        <w:jc w:val="center"/>
        <w:rPr>
          <w:rFonts w:hint="default" w:ascii="Times New Roman" w:hAnsi="Times New Roman" w:eastAsia="黑体" w:cs="Times New Roman"/>
          <w:b w:val="0"/>
          <w:bCs/>
          <w:color w:val="auto"/>
          <w:sz w:val="44"/>
          <w:szCs w:val="44"/>
        </w:rPr>
      </w:pPr>
    </w:p>
    <w:p w14:paraId="58697387">
      <w:pPr>
        <w:spacing w:line="240" w:lineRule="auto"/>
        <w:jc w:val="center"/>
        <w:rPr>
          <w:rFonts w:hint="default" w:ascii="Times New Roman" w:hAnsi="Times New Roman" w:eastAsia="黑体" w:cs="Times New Roman"/>
          <w:b w:val="0"/>
          <w:bCs/>
          <w:color w:val="auto"/>
          <w:sz w:val="44"/>
          <w:szCs w:val="44"/>
        </w:rPr>
      </w:pPr>
    </w:p>
    <w:p w14:paraId="025B3A60">
      <w:pPr>
        <w:spacing w:line="240" w:lineRule="auto"/>
        <w:jc w:val="center"/>
        <w:rPr>
          <w:rFonts w:hint="default" w:ascii="Times New Roman" w:hAnsi="Times New Roman" w:eastAsia="黑体" w:cs="Times New Roman"/>
          <w:b w:val="0"/>
          <w:bCs/>
          <w:color w:val="auto"/>
          <w:sz w:val="44"/>
          <w:szCs w:val="44"/>
        </w:rPr>
      </w:pPr>
    </w:p>
    <w:p w14:paraId="1B907A9C">
      <w:pPr>
        <w:spacing w:line="240" w:lineRule="auto"/>
        <w:jc w:val="center"/>
        <w:rPr>
          <w:rFonts w:hint="default" w:ascii="Times New Roman" w:hAnsi="Times New Roman" w:eastAsia="黑体" w:cs="Times New Roman"/>
          <w:b w:val="0"/>
          <w:bCs/>
          <w:color w:val="auto"/>
          <w:sz w:val="44"/>
          <w:szCs w:val="44"/>
        </w:rPr>
      </w:pPr>
    </w:p>
    <w:p w14:paraId="1291F5EF">
      <w:pPr>
        <w:spacing w:line="560" w:lineRule="exact"/>
        <w:jc w:val="center"/>
        <w:rPr>
          <w:rFonts w:hint="eastAsia" w:ascii="黑体" w:hAnsi="黑体" w:eastAsia="黑体" w:cs="黑体"/>
          <w:color w:val="000000"/>
          <w:sz w:val="44"/>
          <w:szCs w:val="44"/>
          <w:highlight w:val="none"/>
          <w:u w:val="none"/>
          <w:lang w:val="en-US" w:eastAsia="zh-CN"/>
        </w:rPr>
      </w:pPr>
      <w:r>
        <w:rPr>
          <w:rFonts w:hint="eastAsia" w:ascii="黑体" w:hAnsi="黑体" w:eastAsia="黑体" w:cs="黑体"/>
          <w:color w:val="000000"/>
          <w:sz w:val="44"/>
          <w:szCs w:val="44"/>
          <w:highlight w:val="none"/>
          <w:u w:val="none"/>
          <w:lang w:val="en-US" w:eastAsia="zh-CN"/>
        </w:rPr>
        <w:t>四川蜀物广润物流</w:t>
      </w:r>
      <w:r>
        <w:rPr>
          <w:rFonts w:hint="eastAsia" w:ascii="黑体" w:hAnsi="黑体" w:eastAsia="黑体" w:cs="黑体"/>
          <w:color w:val="000000"/>
          <w:sz w:val="44"/>
          <w:szCs w:val="44"/>
          <w:highlight w:val="none"/>
          <w:u w:val="none"/>
          <w:lang w:eastAsia="zh-CN"/>
        </w:rPr>
        <w:t>有限公司关于</w:t>
      </w:r>
      <w:r>
        <w:rPr>
          <w:rFonts w:hint="eastAsia" w:ascii="黑体" w:hAnsi="黑体" w:eastAsia="黑体" w:cs="黑体"/>
          <w:color w:val="000000"/>
          <w:sz w:val="44"/>
          <w:szCs w:val="44"/>
          <w:highlight w:val="none"/>
          <w:u w:val="none"/>
          <w:lang w:val="en-US" w:eastAsia="zh-CN"/>
        </w:rPr>
        <w:t>选聘</w:t>
      </w:r>
    </w:p>
    <w:p w14:paraId="78EAC585">
      <w:pPr>
        <w:spacing w:line="560" w:lineRule="exact"/>
        <w:jc w:val="center"/>
        <w:rPr>
          <w:rFonts w:hint="eastAsia" w:ascii="黑体" w:hAnsi="黑体" w:eastAsia="黑体" w:cs="黑体"/>
          <w:color w:val="000000"/>
          <w:sz w:val="44"/>
          <w:szCs w:val="44"/>
          <w:highlight w:val="none"/>
          <w:u w:val="none"/>
          <w:lang w:val="en-US" w:eastAsia="zh-CN"/>
        </w:rPr>
      </w:pPr>
      <w:r>
        <w:rPr>
          <w:rFonts w:hint="eastAsia" w:ascii="黑体" w:hAnsi="黑体" w:eastAsia="黑体" w:cs="黑体"/>
          <w:color w:val="000000"/>
          <w:sz w:val="44"/>
          <w:szCs w:val="44"/>
          <w:highlight w:val="none"/>
          <w:u w:val="none"/>
          <w:lang w:val="en-US" w:eastAsia="zh-CN"/>
        </w:rPr>
        <w:t>拟</w:t>
      </w:r>
      <w:r>
        <w:rPr>
          <w:rFonts w:hint="eastAsia" w:ascii="黑体" w:hAnsi="黑体" w:eastAsia="黑体" w:cs="黑体"/>
          <w:color w:val="000000"/>
          <w:sz w:val="44"/>
          <w:szCs w:val="44"/>
          <w:highlight w:val="none"/>
          <w:u w:val="none"/>
          <w:lang w:eastAsia="zh-CN"/>
        </w:rPr>
        <w:t>转</w:t>
      </w:r>
      <w:r>
        <w:rPr>
          <w:rFonts w:hint="eastAsia" w:ascii="黑体" w:hAnsi="黑体" w:eastAsia="黑体" w:cs="黑体"/>
          <w:color w:val="000000"/>
          <w:sz w:val="44"/>
          <w:szCs w:val="44"/>
          <w:highlight w:val="none"/>
          <w:u w:val="none"/>
          <w:lang w:val="en-US" w:eastAsia="zh-CN"/>
        </w:rPr>
        <w:t>让所持普洱民生村镇银行股权</w:t>
      </w:r>
    </w:p>
    <w:p w14:paraId="32B5B4F4">
      <w:pPr>
        <w:spacing w:line="560" w:lineRule="exact"/>
        <w:jc w:val="center"/>
        <w:rPr>
          <w:rFonts w:hint="default" w:ascii="Times New Roman" w:hAnsi="Times New Roman" w:eastAsia="宋体" w:cs="Times New Roman"/>
          <w:b w:val="0"/>
          <w:color w:val="auto"/>
          <w:kern w:val="1"/>
          <w:sz w:val="52"/>
          <w:szCs w:val="52"/>
        </w:rPr>
      </w:pPr>
      <w:r>
        <w:rPr>
          <w:rFonts w:hint="eastAsia" w:ascii="黑体" w:hAnsi="黑体" w:eastAsia="黑体" w:cs="黑体"/>
          <w:color w:val="000000"/>
          <w:sz w:val="44"/>
          <w:szCs w:val="44"/>
          <w:highlight w:val="none"/>
          <w:u w:val="none"/>
          <w:lang w:val="en-US" w:eastAsia="zh-CN"/>
        </w:rPr>
        <w:t>专项审计</w:t>
      </w:r>
      <w:r>
        <w:rPr>
          <w:rFonts w:hint="eastAsia" w:ascii="黑体" w:hAnsi="黑体" w:eastAsia="黑体" w:cs="黑体"/>
          <w:sz w:val="44"/>
          <w:szCs w:val="44"/>
          <w:u w:val="none"/>
          <w:shd w:val="clear" w:color="auto" w:fill="FFFFFF"/>
          <w:lang w:val="en-US" w:eastAsia="zh-CN"/>
        </w:rPr>
        <w:t>服务机构</w:t>
      </w:r>
    </w:p>
    <w:p w14:paraId="1C967215">
      <w:pPr>
        <w:spacing w:line="560" w:lineRule="exact"/>
        <w:jc w:val="center"/>
        <w:rPr>
          <w:rFonts w:hint="default" w:ascii="Times New Roman" w:hAnsi="Times New Roman" w:eastAsia="宋体" w:cs="Times New Roman"/>
          <w:b/>
          <w:color w:val="auto"/>
          <w:kern w:val="1"/>
          <w:sz w:val="52"/>
          <w:szCs w:val="52"/>
        </w:rPr>
      </w:pPr>
    </w:p>
    <w:p w14:paraId="681F4398">
      <w:pPr>
        <w:spacing w:line="560" w:lineRule="exact"/>
        <w:jc w:val="center"/>
        <w:rPr>
          <w:rFonts w:hint="default" w:ascii="Times New Roman" w:hAnsi="Times New Roman" w:eastAsia="方正小标宋简体" w:cs="Times New Roman"/>
          <w:b w:val="0"/>
          <w:color w:val="auto"/>
          <w:kern w:val="2"/>
          <w:sz w:val="44"/>
          <w:szCs w:val="44"/>
        </w:rPr>
      </w:pPr>
    </w:p>
    <w:p w14:paraId="15003057">
      <w:pPr>
        <w:spacing w:line="560" w:lineRule="exact"/>
        <w:jc w:val="center"/>
        <w:rPr>
          <w:rFonts w:hint="default" w:ascii="Times New Roman" w:hAnsi="Times New Roman" w:eastAsia="方正小标宋简体" w:cs="Times New Roman"/>
          <w:b w:val="0"/>
          <w:color w:val="auto"/>
          <w:kern w:val="2"/>
          <w:sz w:val="44"/>
          <w:szCs w:val="44"/>
        </w:rPr>
      </w:pPr>
    </w:p>
    <w:p w14:paraId="1E3C3068">
      <w:pPr>
        <w:spacing w:line="560" w:lineRule="exact"/>
        <w:jc w:val="center"/>
        <w:rPr>
          <w:rFonts w:hint="default" w:ascii="Times New Roman" w:hAnsi="Times New Roman" w:eastAsia="方正小标宋简体" w:cs="Times New Roman"/>
          <w:b w:val="0"/>
          <w:color w:val="auto"/>
          <w:kern w:val="2"/>
          <w:sz w:val="44"/>
          <w:szCs w:val="44"/>
        </w:rPr>
      </w:pPr>
    </w:p>
    <w:p w14:paraId="6B4D0CD0">
      <w:pPr>
        <w:spacing w:line="560" w:lineRule="exact"/>
        <w:jc w:val="center"/>
        <w:rPr>
          <w:rFonts w:hint="default" w:ascii="Times New Roman" w:hAnsi="Times New Roman" w:eastAsia="方正小标宋简体" w:cs="Times New Roman"/>
          <w:b w:val="0"/>
          <w:color w:val="auto"/>
          <w:kern w:val="2"/>
          <w:sz w:val="44"/>
          <w:szCs w:val="44"/>
        </w:rPr>
      </w:pPr>
    </w:p>
    <w:p w14:paraId="29754268">
      <w:pPr>
        <w:spacing w:line="560" w:lineRule="exact"/>
        <w:jc w:val="center"/>
        <w:rPr>
          <w:rFonts w:hint="default" w:ascii="Times New Roman" w:hAnsi="Times New Roman" w:eastAsia="方正小标宋简体" w:cs="Times New Roman"/>
          <w:b w:val="0"/>
          <w:color w:val="auto"/>
          <w:kern w:val="2"/>
          <w:sz w:val="44"/>
          <w:szCs w:val="44"/>
        </w:rPr>
      </w:pPr>
    </w:p>
    <w:p w14:paraId="66E16E22">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default" w:ascii="Times New Roman" w:hAnsi="Times New Roman" w:eastAsia="黑体" w:cs="Times New Roman"/>
          <w:bCs/>
          <w:color w:val="auto"/>
          <w:sz w:val="44"/>
          <w:szCs w:val="44"/>
          <w:lang w:eastAsia="zh-CN"/>
        </w:rPr>
      </w:pPr>
      <w:r>
        <w:rPr>
          <w:rFonts w:hint="default" w:ascii="Times New Roman" w:hAnsi="Times New Roman" w:eastAsia="黑体" w:cs="Times New Roman"/>
          <w:b w:val="0"/>
          <w:bCs/>
          <w:color w:val="auto"/>
          <w:sz w:val="44"/>
          <w:szCs w:val="44"/>
          <w:lang w:val="en-US" w:eastAsia="zh-CN"/>
        </w:rPr>
        <w:t>公开比选</w:t>
      </w:r>
      <w:r>
        <w:rPr>
          <w:rFonts w:hint="default" w:ascii="Times New Roman" w:hAnsi="Times New Roman" w:eastAsia="黑体" w:cs="Times New Roman"/>
          <w:b w:val="0"/>
          <w:bCs/>
          <w:color w:val="auto"/>
          <w:sz w:val="44"/>
          <w:szCs w:val="44"/>
          <w:lang w:eastAsia="zh-CN"/>
        </w:rPr>
        <w:t>文件</w:t>
      </w:r>
    </w:p>
    <w:p w14:paraId="7D1AB64A">
      <w:pPr>
        <w:spacing w:line="560" w:lineRule="exact"/>
        <w:jc w:val="center"/>
        <w:rPr>
          <w:rFonts w:hint="default" w:ascii="Times New Roman" w:hAnsi="Times New Roman" w:eastAsia="方正小标宋简体" w:cs="Times New Roman"/>
          <w:color w:val="auto"/>
          <w:kern w:val="2"/>
          <w:sz w:val="44"/>
          <w:szCs w:val="44"/>
          <w:lang w:eastAsia="zh-CN"/>
        </w:rPr>
      </w:pPr>
    </w:p>
    <w:p w14:paraId="4E987B20">
      <w:pPr>
        <w:spacing w:line="560" w:lineRule="exact"/>
        <w:ind w:firstLine="480"/>
        <w:rPr>
          <w:rFonts w:hint="default" w:ascii="Times New Roman" w:hAnsi="Times New Roman" w:eastAsia="宋体" w:cs="Times New Roman"/>
          <w:color w:val="auto"/>
          <w:kern w:val="1"/>
          <w:sz w:val="24"/>
        </w:rPr>
      </w:pPr>
    </w:p>
    <w:p w14:paraId="4AADAFAF">
      <w:pPr>
        <w:spacing w:line="560" w:lineRule="exact"/>
        <w:ind w:firstLine="480"/>
        <w:rPr>
          <w:rFonts w:hint="default" w:ascii="Times New Roman" w:hAnsi="Times New Roman" w:eastAsia="宋体" w:cs="Times New Roman"/>
          <w:color w:val="auto"/>
          <w:kern w:val="1"/>
          <w:sz w:val="24"/>
        </w:rPr>
      </w:pPr>
    </w:p>
    <w:p w14:paraId="1AAF0920">
      <w:pPr>
        <w:spacing w:line="560" w:lineRule="exact"/>
        <w:ind w:firstLine="480"/>
        <w:rPr>
          <w:rFonts w:hint="default" w:ascii="Times New Roman" w:hAnsi="Times New Roman" w:eastAsia="宋体" w:cs="Times New Roman"/>
          <w:color w:val="auto"/>
          <w:kern w:val="1"/>
          <w:sz w:val="24"/>
        </w:rPr>
      </w:pPr>
    </w:p>
    <w:p w14:paraId="72D3BCA7">
      <w:pPr>
        <w:spacing w:line="560" w:lineRule="exact"/>
        <w:ind w:firstLine="0"/>
        <w:rPr>
          <w:rFonts w:hint="default" w:ascii="Times New Roman" w:hAnsi="Times New Roman" w:eastAsia="宋体" w:cs="Times New Roman"/>
          <w:color w:val="auto"/>
          <w:kern w:val="1"/>
          <w:sz w:val="24"/>
        </w:rPr>
      </w:pPr>
    </w:p>
    <w:p w14:paraId="2A3DD4B4">
      <w:pPr>
        <w:spacing w:line="560" w:lineRule="exact"/>
        <w:ind w:firstLine="480"/>
        <w:rPr>
          <w:rFonts w:hint="default" w:ascii="Times New Roman" w:hAnsi="Times New Roman" w:eastAsia="宋体" w:cs="Times New Roman"/>
          <w:color w:val="auto"/>
          <w:kern w:val="1"/>
          <w:sz w:val="24"/>
        </w:rPr>
      </w:pPr>
    </w:p>
    <w:p w14:paraId="62873A30">
      <w:pPr>
        <w:spacing w:line="560" w:lineRule="exact"/>
        <w:ind w:firstLine="0"/>
        <w:rPr>
          <w:rFonts w:hint="default" w:ascii="Times New Roman" w:hAnsi="Times New Roman" w:eastAsia="宋体" w:cs="Times New Roman"/>
          <w:color w:val="auto"/>
          <w:kern w:val="1"/>
          <w:sz w:val="24"/>
        </w:rPr>
      </w:pPr>
    </w:p>
    <w:p w14:paraId="1EB84636">
      <w:pPr>
        <w:spacing w:line="360" w:lineRule="auto"/>
        <w:ind w:firstLine="624"/>
        <w:jc w:val="center"/>
        <w:rPr>
          <w:rFonts w:hint="default" w:ascii="Times New Roman" w:hAnsi="Times New Roman" w:eastAsia="黑体" w:cs="Times New Roman"/>
          <w:b/>
          <w:color w:val="auto"/>
          <w:sz w:val="28"/>
          <w:szCs w:val="28"/>
        </w:rPr>
      </w:pPr>
    </w:p>
    <w:p w14:paraId="79EB5A6A">
      <w:pPr>
        <w:widowControl/>
        <w:spacing w:line="360" w:lineRule="auto"/>
        <w:jc w:val="center"/>
        <w:rPr>
          <w:rFonts w:hint="default" w:ascii="Times New Roman" w:hAnsi="Times New Roman" w:eastAsia="黑体" w:cs="Times New Roman"/>
          <w:b w:val="0"/>
          <w:bCs w:val="0"/>
          <w:color w:val="auto"/>
          <w:kern w:val="0"/>
          <w:sz w:val="28"/>
          <w:szCs w:val="28"/>
        </w:rPr>
      </w:pPr>
      <w:r>
        <w:rPr>
          <w:rFonts w:hint="default" w:ascii="Times New Roman" w:hAnsi="Times New Roman" w:eastAsia="黑体" w:cs="Times New Roman"/>
          <w:b w:val="0"/>
          <w:bCs w:val="0"/>
          <w:color w:val="auto"/>
          <w:kern w:val="0"/>
          <w:sz w:val="28"/>
          <w:szCs w:val="28"/>
          <w:lang w:eastAsia="zh-CN"/>
        </w:rPr>
        <w:t>比选人</w:t>
      </w:r>
      <w:r>
        <w:rPr>
          <w:rFonts w:hint="default" w:ascii="Times New Roman" w:hAnsi="Times New Roman" w:eastAsia="黑体" w:cs="Times New Roman"/>
          <w:b w:val="0"/>
          <w:bCs w:val="0"/>
          <w:color w:val="auto"/>
          <w:kern w:val="0"/>
          <w:sz w:val="28"/>
          <w:szCs w:val="28"/>
        </w:rPr>
        <w:t>：四川蜀物广润物流有限公司</w:t>
      </w:r>
    </w:p>
    <w:p w14:paraId="024A9A81">
      <w:pPr>
        <w:spacing w:line="360" w:lineRule="auto"/>
        <w:jc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二〇二</w:t>
      </w:r>
      <w:r>
        <w:rPr>
          <w:rFonts w:hint="default" w:ascii="Times New Roman" w:hAnsi="Times New Roman" w:eastAsia="黑体" w:cs="Times New Roman"/>
          <w:b w:val="0"/>
          <w:bCs w:val="0"/>
          <w:color w:val="auto"/>
          <w:sz w:val="28"/>
          <w:szCs w:val="28"/>
          <w:lang w:val="en-US" w:eastAsia="zh-CN"/>
        </w:rPr>
        <w:t>五</w:t>
      </w:r>
      <w:r>
        <w:rPr>
          <w:rFonts w:hint="default" w:ascii="Times New Roman" w:hAnsi="Times New Roman" w:eastAsia="黑体" w:cs="Times New Roman"/>
          <w:b w:val="0"/>
          <w:bCs w:val="0"/>
          <w:color w:val="auto"/>
          <w:sz w:val="28"/>
          <w:szCs w:val="28"/>
        </w:rPr>
        <w:t>年</w:t>
      </w:r>
      <w:r>
        <w:rPr>
          <w:rFonts w:hint="eastAsia" w:eastAsia="黑体" w:cs="Times New Roman"/>
          <w:b w:val="0"/>
          <w:bCs w:val="0"/>
          <w:color w:val="auto"/>
          <w:sz w:val="28"/>
          <w:szCs w:val="28"/>
          <w:lang w:val="en-US" w:eastAsia="zh-CN"/>
        </w:rPr>
        <w:t>四</w:t>
      </w:r>
      <w:r>
        <w:rPr>
          <w:rFonts w:hint="default" w:ascii="Times New Roman" w:hAnsi="Times New Roman" w:eastAsia="黑体" w:cs="Times New Roman"/>
          <w:b w:val="0"/>
          <w:bCs w:val="0"/>
          <w:color w:val="auto"/>
          <w:sz w:val="28"/>
          <w:szCs w:val="28"/>
        </w:rPr>
        <w:t>月</w:t>
      </w:r>
    </w:p>
    <w:p w14:paraId="2AAC9C6A">
      <w:pPr>
        <w:pStyle w:val="5"/>
        <w:rPr>
          <w:rFonts w:hint="default" w:ascii="Times New Roman" w:hAnsi="Times New Roman" w:cs="Times New Roman"/>
          <w:color w:val="auto"/>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p>
    <w:p w14:paraId="19B04D31">
      <w:pPr>
        <w:pStyle w:val="5"/>
        <w:rPr>
          <w:rFonts w:hint="default" w:ascii="Times New Roman" w:hAnsi="Times New Roman" w:cs="Times New Roman"/>
          <w:color w:val="auto"/>
        </w:rPr>
      </w:pPr>
    </w:p>
    <w:p w14:paraId="7CC62794">
      <w:pPr>
        <w:bidi w:val="0"/>
        <w:jc w:val="center"/>
        <w:rPr>
          <w:rFonts w:hint="default" w:ascii="Times New Roman" w:hAnsi="Times New Roman" w:eastAsia="宋体" w:cs="Times New Roman"/>
          <w:b/>
          <w:color w:val="auto"/>
          <w:sz w:val="36"/>
        </w:rPr>
      </w:pPr>
      <w:r>
        <w:rPr>
          <w:rFonts w:hint="default" w:ascii="Times New Roman" w:hAnsi="Times New Roman" w:eastAsia="宋体" w:cs="Times New Roman"/>
          <w:b/>
          <w:color w:val="auto"/>
          <w:sz w:val="36"/>
        </w:rPr>
        <w:t>目    录</w:t>
      </w:r>
    </w:p>
    <w:p w14:paraId="140820A4">
      <w:pPr>
        <w:spacing w:line="520" w:lineRule="exact"/>
        <w:jc w:val="center"/>
        <w:rPr>
          <w:rFonts w:hint="default" w:ascii="Times New Roman" w:hAnsi="Times New Roman" w:eastAsia="宋体" w:cs="Times New Roman"/>
          <w:b/>
          <w:color w:val="auto"/>
          <w:sz w:val="36"/>
        </w:rPr>
      </w:pPr>
    </w:p>
    <w:p w14:paraId="33FCECFC">
      <w:pPr>
        <w:spacing w:line="520" w:lineRule="exact"/>
        <w:jc w:val="center"/>
        <w:rPr>
          <w:rFonts w:hint="default" w:ascii="Times New Roman" w:hAnsi="Times New Roman" w:eastAsia="宋体" w:cs="Times New Roman"/>
          <w:b/>
          <w:color w:val="auto"/>
          <w:sz w:val="36"/>
        </w:rPr>
      </w:pPr>
    </w:p>
    <w:p w14:paraId="5E69D8A1">
      <w:pPr>
        <w:widowControl/>
        <w:spacing w:line="240" w:lineRule="auto"/>
        <w:jc w:val="left"/>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b/>
          <w:color w:val="auto"/>
          <w:kern w:val="2"/>
          <w:sz w:val="30"/>
          <w:szCs w:val="30"/>
          <w:lang w:val="en-US" w:eastAsia="zh-CN" w:bidi="ar-SA"/>
        </w:rPr>
        <w:fldChar w:fldCharType="begin"/>
      </w:r>
      <w:r>
        <w:rPr>
          <w:rFonts w:hint="default" w:ascii="Times New Roman" w:hAnsi="Times New Roman" w:eastAsia="宋体" w:cs="Times New Roman"/>
          <w:b/>
          <w:color w:val="auto"/>
          <w:kern w:val="2"/>
          <w:sz w:val="30"/>
          <w:szCs w:val="30"/>
          <w:u w:val="single"/>
          <w:lang w:val="en-US" w:eastAsia="zh-CN" w:bidi="ar-SA"/>
        </w:rPr>
        <w:instrText xml:space="preserve">TOC \o "1-3" \h  \u </w:instrText>
      </w:r>
      <w:r>
        <w:rPr>
          <w:rFonts w:hint="default" w:ascii="Times New Roman" w:hAnsi="Times New Roman" w:eastAsia="宋体" w:cs="Times New Roman"/>
          <w:b/>
          <w:color w:val="auto"/>
          <w:kern w:val="2"/>
          <w:sz w:val="30"/>
          <w:szCs w:val="30"/>
          <w:lang w:val="en-US" w:eastAsia="zh-CN" w:bidi="ar-SA"/>
        </w:rPr>
        <w:fldChar w:fldCharType="separate"/>
      </w:r>
      <w:r>
        <w:rPr>
          <w:rFonts w:hint="default" w:ascii="Times New Roman" w:hAnsi="Times New Roman" w:eastAsia="宋体" w:cs="Times New Roman"/>
          <w:b/>
          <w:color w:val="auto"/>
          <w:sz w:val="32"/>
          <w:szCs w:val="32"/>
        </w:rPr>
        <w:fldChar w:fldCharType="begin"/>
      </w:r>
      <w:r>
        <w:rPr>
          <w:rFonts w:hint="default" w:ascii="Times New Roman" w:hAnsi="Times New Roman" w:eastAsia="宋体" w:cs="Times New Roman"/>
          <w:b/>
          <w:color w:val="auto"/>
          <w:sz w:val="32"/>
          <w:szCs w:val="32"/>
        </w:rPr>
        <w:instrText xml:space="preserve"> TOC \o "1-2" \h \z \u </w:instrText>
      </w:r>
      <w:r>
        <w:rPr>
          <w:rFonts w:hint="default" w:ascii="Times New Roman" w:hAnsi="Times New Roman" w:eastAsia="宋体" w:cs="Times New Roman"/>
          <w:b/>
          <w:color w:val="auto"/>
          <w:sz w:val="32"/>
          <w:szCs w:val="32"/>
        </w:rPr>
        <w:fldChar w:fldCharType="separate"/>
      </w: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HYPERLINK \l "_Toc28807" </w:instrText>
      </w:r>
      <w:r>
        <w:rPr>
          <w:rFonts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32"/>
          <w:szCs w:val="32"/>
        </w:rPr>
        <w:t xml:space="preserve">第一章  </w:t>
      </w:r>
      <w:r>
        <w:rPr>
          <w:rFonts w:hint="default" w:ascii="Times New Roman" w:hAnsi="Times New Roman" w:eastAsia="宋体" w:cs="Times New Roman"/>
          <w:color w:val="auto"/>
          <w:sz w:val="32"/>
          <w:szCs w:val="32"/>
          <w:lang w:val="en-US" w:eastAsia="zh-CN"/>
        </w:rPr>
        <w:t>比选</w:t>
      </w:r>
      <w:r>
        <w:rPr>
          <w:rFonts w:hint="default" w:ascii="Times New Roman" w:hAnsi="Times New Roman" w:eastAsia="宋体" w:cs="Times New Roman"/>
          <w:color w:val="auto"/>
          <w:sz w:val="32"/>
          <w:szCs w:val="32"/>
          <w:lang w:eastAsia="zh-CN"/>
        </w:rPr>
        <w:t>公告</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宋体"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 xml:space="preserve"> </w:t>
      </w:r>
      <w:r>
        <w:rPr>
          <w:rFonts w:hint="eastAsia" w:cs="Times New Roman"/>
          <w:color w:val="auto"/>
          <w:sz w:val="32"/>
          <w:szCs w:val="32"/>
          <w:lang w:val="en-US" w:eastAsia="zh-CN"/>
        </w:rPr>
        <w:t>1</w:t>
      </w:r>
    </w:p>
    <w:p w14:paraId="489D24A4">
      <w:pPr>
        <w:widowControl/>
        <w:spacing w:line="240" w:lineRule="auto"/>
        <w:jc w:val="left"/>
        <w:rPr>
          <w:rFonts w:hint="default" w:ascii="Times New Roman" w:hAnsi="Times New Roman" w:eastAsia="宋体" w:cs="Times New Roman"/>
          <w:color w:val="auto"/>
          <w:sz w:val="32"/>
          <w:szCs w:val="32"/>
          <w:lang w:val="en-US" w:eastAsia="zh-CN"/>
        </w:rPr>
      </w:pP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HYPERLINK \l "_Toc26734" </w:instrText>
      </w:r>
      <w:r>
        <w:rPr>
          <w:rFonts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32"/>
          <w:szCs w:val="32"/>
        </w:rPr>
        <w:t xml:space="preserve">第二章  </w:t>
      </w:r>
      <w:r>
        <w:rPr>
          <w:rFonts w:hint="default" w:ascii="Times New Roman" w:hAnsi="Times New Roman" w:eastAsia="宋体" w:cs="Times New Roman"/>
          <w:color w:val="auto"/>
          <w:sz w:val="32"/>
          <w:szCs w:val="32"/>
          <w:lang w:val="en-US" w:eastAsia="zh-CN"/>
        </w:rPr>
        <w:t>比选申请人</w:t>
      </w:r>
      <w:r>
        <w:rPr>
          <w:rFonts w:hint="default" w:ascii="Times New Roman" w:hAnsi="Times New Roman" w:eastAsia="宋体" w:cs="Times New Roman"/>
          <w:color w:val="auto"/>
          <w:sz w:val="32"/>
          <w:szCs w:val="32"/>
        </w:rPr>
        <w:t>须知</w:t>
      </w: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宋体"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 xml:space="preserve"> </w:t>
      </w:r>
      <w:r>
        <w:rPr>
          <w:rFonts w:hint="eastAsia" w:cs="Times New Roman"/>
          <w:color w:val="auto"/>
          <w:sz w:val="32"/>
          <w:szCs w:val="32"/>
          <w:lang w:val="en-US" w:eastAsia="zh-CN"/>
        </w:rPr>
        <w:t>5</w:t>
      </w:r>
    </w:p>
    <w:p w14:paraId="3139F175">
      <w:pPr>
        <w:widowControl/>
        <w:spacing w:line="240" w:lineRule="auto"/>
        <w:jc w:val="left"/>
        <w:rPr>
          <w:rFonts w:hint="default" w:ascii="Times New Roman" w:hAnsi="Times New Roman" w:eastAsia="宋体" w:cs="Times New Roman"/>
          <w:color w:val="auto"/>
          <w:sz w:val="32"/>
          <w:szCs w:val="32"/>
          <w:lang w:eastAsia="zh-CN"/>
        </w:rPr>
      </w:pP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HYPERLINK \l "_Toc10212" </w:instrText>
      </w:r>
      <w:r>
        <w:rPr>
          <w:rFonts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kern w:val="44"/>
          <w:sz w:val="32"/>
          <w:szCs w:val="32"/>
        </w:rPr>
        <w:t>第三章  评审办法（综合评分法）</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宋体"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 xml:space="preserve"> </w:t>
      </w:r>
      <w:r>
        <w:rPr>
          <w:rFonts w:hint="eastAsia" w:cs="Times New Roman"/>
          <w:color w:val="auto"/>
          <w:sz w:val="32"/>
          <w:szCs w:val="32"/>
          <w:lang w:val="en-US" w:eastAsia="zh-CN"/>
        </w:rPr>
        <w:t>7</w:t>
      </w:r>
    </w:p>
    <w:p w14:paraId="5F8BEDD2">
      <w:pPr>
        <w:widowControl/>
        <w:spacing w:line="240" w:lineRule="auto"/>
        <w:jc w:val="left"/>
        <w:rPr>
          <w:rFonts w:hint="default" w:ascii="Times New Roman" w:hAnsi="Times New Roman" w:eastAsia="宋体" w:cs="Times New Roman"/>
          <w:color w:val="auto"/>
          <w:sz w:val="32"/>
          <w:szCs w:val="32"/>
          <w:lang w:val="en-US" w:eastAsia="zh-CN"/>
        </w:rPr>
      </w:pP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HYPERLINK \l "_Toc10212" </w:instrText>
      </w:r>
      <w:r>
        <w:rPr>
          <w:rFonts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kern w:val="44"/>
          <w:sz w:val="32"/>
          <w:szCs w:val="32"/>
        </w:rPr>
        <w:t>第</w:t>
      </w:r>
      <w:r>
        <w:rPr>
          <w:rFonts w:hint="default" w:ascii="Times New Roman" w:hAnsi="Times New Roman" w:eastAsia="宋体" w:cs="Times New Roman"/>
          <w:color w:val="auto"/>
          <w:kern w:val="44"/>
          <w:sz w:val="32"/>
          <w:szCs w:val="32"/>
          <w:lang w:eastAsia="zh-CN"/>
        </w:rPr>
        <w:t>四</w:t>
      </w:r>
      <w:r>
        <w:rPr>
          <w:rFonts w:hint="default" w:ascii="Times New Roman" w:hAnsi="Times New Roman" w:eastAsia="宋体" w:cs="Times New Roman"/>
          <w:color w:val="auto"/>
          <w:kern w:val="44"/>
          <w:sz w:val="32"/>
          <w:szCs w:val="32"/>
        </w:rPr>
        <w:t xml:space="preserve">章  </w:t>
      </w:r>
      <w:r>
        <w:rPr>
          <w:rFonts w:hint="default" w:ascii="Times New Roman" w:hAnsi="Times New Roman" w:eastAsia="宋体" w:cs="Times New Roman"/>
          <w:color w:val="auto"/>
          <w:sz w:val="32"/>
          <w:szCs w:val="32"/>
        </w:rPr>
        <w:fldChar w:fldCharType="end"/>
      </w: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HYPERLINK \l "_Toc23920" </w:instrText>
      </w:r>
      <w:r>
        <w:rPr>
          <w:rFonts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32"/>
          <w:szCs w:val="32"/>
        </w:rPr>
        <w:t>合同主要条款</w:t>
      </w:r>
      <w:r>
        <w:rPr>
          <w:rFonts w:hint="default" w:ascii="Times New Roman" w:hAnsi="Times New Roman" w:eastAsia="宋体" w:cs="Times New Roman"/>
          <w:color w:val="auto"/>
          <w:sz w:val="32"/>
          <w:szCs w:val="32"/>
        </w:rPr>
        <w:tab/>
      </w:r>
      <w:r>
        <w:rPr>
          <w:rFonts w:hint="default" w:ascii="Times New Roman" w:hAnsi="Times New Roman" w:eastAsia="宋体"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 xml:space="preserve"> </w:t>
      </w:r>
      <w:r>
        <w:rPr>
          <w:rFonts w:hint="eastAsia" w:cs="Times New Roman"/>
          <w:color w:val="auto"/>
          <w:sz w:val="32"/>
          <w:szCs w:val="32"/>
          <w:lang w:val="en-US" w:eastAsia="zh-CN"/>
        </w:rPr>
        <w:t>12</w:t>
      </w:r>
    </w:p>
    <w:p w14:paraId="469B7DFB">
      <w:pPr>
        <w:widowControl/>
        <w:spacing w:line="240" w:lineRule="auto"/>
        <w:jc w:val="left"/>
        <w:rPr>
          <w:rFonts w:hint="default" w:ascii="Times New Roman" w:hAnsi="Times New Roman" w:eastAsia="宋体" w:cs="Times New Roman"/>
          <w:color w:val="auto"/>
          <w:sz w:val="32"/>
          <w:szCs w:val="32"/>
          <w:lang w:val="en-US" w:eastAsia="zh-CN"/>
        </w:rPr>
      </w:pP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HYPERLINK \l "_Toc25781" </w:instrText>
      </w:r>
      <w:r>
        <w:rPr>
          <w:rFonts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32"/>
          <w:szCs w:val="32"/>
        </w:rPr>
        <w:t>第</w:t>
      </w:r>
      <w:r>
        <w:rPr>
          <w:rFonts w:hint="default" w:ascii="Times New Roman" w:hAnsi="Times New Roman" w:eastAsia="宋体" w:cs="Times New Roman"/>
          <w:color w:val="auto"/>
          <w:sz w:val="32"/>
          <w:szCs w:val="32"/>
          <w:lang w:val="en-US" w:eastAsia="zh-CN"/>
        </w:rPr>
        <w:t>五</w:t>
      </w:r>
      <w:r>
        <w:rPr>
          <w:rFonts w:hint="default" w:ascii="Times New Roman" w:hAnsi="Times New Roman" w:eastAsia="宋体" w:cs="Times New Roman"/>
          <w:color w:val="auto"/>
          <w:sz w:val="32"/>
          <w:szCs w:val="32"/>
        </w:rPr>
        <w:t xml:space="preserve">章  </w:t>
      </w:r>
      <w:r>
        <w:rPr>
          <w:rFonts w:hint="default" w:ascii="Times New Roman" w:hAnsi="Times New Roman" w:eastAsia="宋体" w:cs="Times New Roman"/>
          <w:color w:val="auto"/>
          <w:sz w:val="32"/>
          <w:szCs w:val="32"/>
          <w:lang w:eastAsia="zh-CN"/>
        </w:rPr>
        <w:t>比选</w:t>
      </w:r>
      <w:r>
        <w:rPr>
          <w:rFonts w:hint="default" w:ascii="Times New Roman" w:hAnsi="Times New Roman" w:eastAsia="宋体" w:cs="Times New Roman"/>
          <w:color w:val="auto"/>
          <w:sz w:val="32"/>
          <w:szCs w:val="32"/>
          <w:lang w:val="en-US" w:eastAsia="zh-CN"/>
        </w:rPr>
        <w:t>申请书</w:t>
      </w:r>
      <w:r>
        <w:rPr>
          <w:rFonts w:hint="default" w:ascii="Times New Roman" w:hAnsi="Times New Roman" w:eastAsia="宋体" w:cs="Times New Roman"/>
          <w:color w:val="auto"/>
          <w:sz w:val="32"/>
          <w:szCs w:val="32"/>
        </w:rPr>
        <w:t>格式</w:t>
      </w:r>
      <w:r>
        <w:rPr>
          <w:rFonts w:hint="default" w:ascii="Times New Roman" w:hAnsi="Times New Roman" w:eastAsia="宋体" w:cs="Times New Roman"/>
          <w:color w:val="auto"/>
          <w:sz w:val="32"/>
          <w:szCs w:val="32"/>
        </w:rPr>
        <w:tab/>
      </w:r>
      <w:r>
        <w:rPr>
          <w:rFonts w:hint="default" w:ascii="Times New Roman" w:hAnsi="Times New Roman" w:eastAsia="宋体"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 xml:space="preserve"> </w:t>
      </w:r>
      <w:r>
        <w:rPr>
          <w:rFonts w:hint="eastAsia" w:cs="Times New Roman"/>
          <w:color w:val="auto"/>
          <w:sz w:val="32"/>
          <w:szCs w:val="32"/>
          <w:lang w:val="en-US" w:eastAsia="zh-CN"/>
        </w:rPr>
        <w:t>17</w:t>
      </w:r>
      <w:bookmarkStart w:id="3" w:name="_GoBack"/>
      <w:bookmarkEnd w:id="3"/>
    </w:p>
    <w:p w14:paraId="02D28F05">
      <w:pPr>
        <w:widowControl/>
        <w:tabs>
          <w:tab w:val="left" w:pos="5601"/>
        </w:tabs>
        <w:spacing w:line="240" w:lineRule="auto"/>
        <w:ind w:left="0" w:leftChars="0"/>
        <w:jc w:val="left"/>
        <w:rPr>
          <w:rFonts w:hint="eastAsia" w:ascii="Times New Roman" w:hAnsi="Times New Roman" w:eastAsia="宋体" w:cs="Times New Roman"/>
          <w:color w:val="auto"/>
          <w:sz w:val="32"/>
          <w:szCs w:val="32"/>
          <w:lang w:eastAsia="zh-CN"/>
        </w:rPr>
      </w:pPr>
      <w:r>
        <w:rPr>
          <w:rFonts w:hint="default" w:ascii="Times New Roman" w:hAnsi="Times New Roman" w:eastAsia="宋体" w:cs="Times New Roman"/>
          <w:color w:val="auto"/>
          <w:sz w:val="32"/>
          <w:szCs w:val="32"/>
        </w:rPr>
        <w:fldChar w:fldCharType="end"/>
      </w:r>
      <w:r>
        <w:rPr>
          <w:rFonts w:hint="eastAsia" w:cs="Times New Roman"/>
          <w:color w:val="auto"/>
          <w:sz w:val="32"/>
          <w:szCs w:val="32"/>
          <w:lang w:eastAsia="zh-CN"/>
        </w:rPr>
        <w:tab/>
      </w:r>
    </w:p>
    <w:p w14:paraId="001CFE59">
      <w:pPr>
        <w:widowControl/>
        <w:jc w:val="left"/>
        <w:rPr>
          <w:rFonts w:hint="default" w:ascii="Times New Roman" w:hAnsi="Times New Roman" w:eastAsia="方正小标宋简体" w:cs="Times New Roman"/>
          <w:b w:val="0"/>
          <w:bCs w:val="0"/>
          <w:color w:val="auto"/>
          <w:kern w:val="1"/>
          <w:sz w:val="44"/>
          <w:szCs w:val="44"/>
          <w:lang w:val="en-US" w:eastAsia="zh-CN"/>
        </w:rPr>
      </w:pPr>
      <w:r>
        <w:rPr>
          <w:rFonts w:hint="default" w:ascii="Times New Roman" w:hAnsi="Times New Roman" w:eastAsia="宋体" w:cs="Times New Roman"/>
          <w:color w:val="auto"/>
          <w:sz w:val="32"/>
          <w:szCs w:val="32"/>
        </w:rPr>
        <w:br w:type="page"/>
      </w:r>
      <w:r>
        <w:rPr>
          <w:rFonts w:hint="default" w:ascii="Times New Roman" w:hAnsi="Times New Roman" w:eastAsia="宋体" w:cs="Times New Roman"/>
          <w:b/>
          <w:color w:val="auto"/>
          <w:kern w:val="2"/>
          <w:sz w:val="30"/>
          <w:szCs w:val="30"/>
          <w:lang w:val="en-US" w:eastAsia="zh-CN" w:bidi="ar-SA"/>
        </w:rPr>
        <w:fldChar w:fldCharType="end"/>
      </w:r>
    </w:p>
    <w:p w14:paraId="1AAC57EE">
      <w:pPr>
        <w:pStyle w:val="2"/>
        <w:jc w:val="center"/>
        <w:rPr>
          <w:rFonts w:hint="default" w:ascii="Times New Roman" w:hAnsi="Times New Roman" w:cs="Times New Roman"/>
          <w:color w:val="auto"/>
        </w:rPr>
        <w:sectPr>
          <w:footerReference r:id="rId5" w:type="default"/>
          <w:pgSz w:w="11906" w:h="16838"/>
          <w:pgMar w:top="1440" w:right="1800" w:bottom="1440" w:left="1800" w:header="851" w:footer="992" w:gutter="0"/>
          <w:pgNumType w:fmt="decimal" w:start="26"/>
          <w:cols w:space="425" w:num="1"/>
          <w:docGrid w:type="lines" w:linePitch="312" w:charSpace="0"/>
        </w:sectPr>
      </w:pPr>
    </w:p>
    <w:p w14:paraId="20603A09">
      <w:pPr>
        <w:pStyle w:val="2"/>
        <w:jc w:val="center"/>
        <w:rPr>
          <w:rFonts w:hint="default" w:ascii="Times New Roman" w:hAnsi="Times New Roman" w:eastAsia="宋体" w:cs="Times New Roman"/>
          <w:b/>
          <w:color w:val="auto"/>
          <w:kern w:val="44"/>
          <w:sz w:val="44"/>
          <w:szCs w:val="20"/>
          <w:lang w:eastAsia="zh-CN"/>
        </w:rPr>
      </w:pPr>
      <w:r>
        <w:rPr>
          <w:rFonts w:hint="default" w:ascii="Times New Roman" w:hAnsi="Times New Roman" w:cs="Times New Roman"/>
          <w:color w:val="auto"/>
        </w:rPr>
        <w:t>第一章</w:t>
      </w:r>
      <w:r>
        <w:rPr>
          <w:rFonts w:hint="default" w:ascii="Times New Roman" w:hAnsi="Times New Roman" w:cs="Times New Roman"/>
          <w:color w:val="auto"/>
          <w:lang w:val="en-US" w:eastAsia="zh-CN"/>
        </w:rPr>
        <w:t xml:space="preserve"> 比选</w:t>
      </w:r>
      <w:r>
        <w:rPr>
          <w:rFonts w:hint="default" w:ascii="Times New Roman" w:hAnsi="Times New Roman" w:cs="Times New Roman"/>
          <w:color w:val="auto"/>
          <w:lang w:eastAsia="zh-CN"/>
        </w:rPr>
        <w:t>公告</w:t>
      </w:r>
    </w:p>
    <w:p w14:paraId="0E83235C">
      <w:pPr>
        <w:widowControl w:val="0"/>
        <w:autoSpaceDE w:val="0"/>
        <w:autoSpaceDN w:val="0"/>
        <w:adjustRightInd w:val="0"/>
        <w:spacing w:after="0" w:line="360" w:lineRule="auto"/>
        <w:ind w:firstLine="480" w:firstLineChars="200"/>
        <w:rPr>
          <w:rFonts w:hint="default" w:ascii="Times New Roman" w:hAnsi="Times New Roman" w:eastAsia="宋体" w:cs="Times New Roman"/>
          <w:b w:val="0"/>
          <w:bCs/>
          <w:color w:val="auto"/>
          <w:kern w:val="2"/>
          <w:sz w:val="24"/>
          <w:szCs w:val="24"/>
          <w:lang w:val="en-US" w:eastAsia="zh-CN" w:bidi="ar-SA"/>
        </w:rPr>
      </w:pPr>
    </w:p>
    <w:p w14:paraId="570D806E">
      <w:pPr>
        <w:widowControl/>
        <w:numPr>
          <w:ilvl w:val="0"/>
          <w:numId w:val="0"/>
        </w:numPr>
        <w:autoSpaceDE w:val="0"/>
        <w:autoSpaceDN w:val="0"/>
        <w:adjustRightInd w:val="0"/>
        <w:spacing w:after="0" w:line="540" w:lineRule="exact"/>
        <w:ind w:firstLine="640" w:firstLineChars="200"/>
        <w:contextualSpacing/>
        <w:outlineLvl w:val="0"/>
        <w:rPr>
          <w:rFonts w:hint="default" w:ascii="Times New Roman" w:hAnsi="Times New Roman" w:eastAsia="仿宋_GB2312" w:cs="Times New Roman"/>
          <w:b w:val="0"/>
          <w:bCs/>
          <w:color w:val="auto"/>
          <w:kern w:val="2"/>
          <w:sz w:val="32"/>
          <w:szCs w:val="32"/>
          <w:shd w:val="clear" w:color="auto" w:fill="auto"/>
          <w:lang w:val="en-US" w:eastAsia="zh-CN" w:bidi="ar-SA"/>
        </w:rPr>
      </w:pPr>
      <w:r>
        <w:rPr>
          <w:rFonts w:hint="default" w:ascii="Times New Roman" w:hAnsi="Times New Roman" w:eastAsia="仿宋_GB2312" w:cs="Times New Roman"/>
          <w:b w:val="0"/>
          <w:bCs/>
          <w:color w:val="auto"/>
          <w:kern w:val="2"/>
          <w:sz w:val="32"/>
          <w:szCs w:val="32"/>
          <w:shd w:val="clear" w:color="auto" w:fill="auto"/>
          <w:lang w:val="en-US" w:eastAsia="zh-CN" w:bidi="ar-SA"/>
        </w:rPr>
        <w:t>根据《四川省国资委及出资企业中介机构选聘管理试行办法》（川国资委办〔2019〕9号）等相关文件规定，四川蜀物广润物流有限公司（以下简称</w:t>
      </w:r>
      <w:r>
        <w:rPr>
          <w:rFonts w:hint="default" w:ascii="Times New Roman" w:hAnsi="Times New Roman" w:eastAsia="仿宋_GB2312" w:cs="Times New Roman"/>
          <w:b w:val="0"/>
          <w:bCs/>
          <w:color w:val="auto"/>
          <w:sz w:val="32"/>
          <w:szCs w:val="32"/>
          <w:shd w:val="clear" w:color="auto" w:fill="auto"/>
          <w:lang w:val="en-US" w:eastAsia="zh-CN" w:bidi="ar-SA"/>
        </w:rPr>
        <w:t>比选</w:t>
      </w:r>
      <w:r>
        <w:rPr>
          <w:rFonts w:hint="default" w:ascii="Times New Roman" w:hAnsi="Times New Roman" w:eastAsia="仿宋_GB2312" w:cs="Times New Roman"/>
          <w:b w:val="0"/>
          <w:bCs/>
          <w:color w:val="auto"/>
          <w:kern w:val="2"/>
          <w:sz w:val="32"/>
          <w:szCs w:val="32"/>
          <w:shd w:val="clear" w:color="auto" w:fill="auto"/>
          <w:lang w:val="en-US" w:eastAsia="zh-CN" w:bidi="ar-SA"/>
        </w:rPr>
        <w:t>人、我公司）拟公开招标</w:t>
      </w:r>
      <w:r>
        <w:rPr>
          <w:rFonts w:hint="eastAsia" w:eastAsia="仿宋_GB2312" w:cs="Times New Roman"/>
          <w:b w:val="0"/>
          <w:bCs/>
          <w:color w:val="auto"/>
          <w:kern w:val="2"/>
          <w:sz w:val="32"/>
          <w:szCs w:val="32"/>
          <w:shd w:val="clear" w:color="auto" w:fill="auto"/>
          <w:lang w:val="en-US" w:eastAsia="zh-CN" w:bidi="ar-SA"/>
        </w:rPr>
        <w:t>选聘拟转让所持普洱民生村镇银行股权专项审计服务机构</w:t>
      </w:r>
      <w:r>
        <w:rPr>
          <w:rFonts w:hint="default" w:ascii="Times New Roman" w:hAnsi="Times New Roman" w:eastAsia="仿宋_GB2312" w:cs="Times New Roman"/>
          <w:b w:val="0"/>
          <w:bCs/>
          <w:color w:val="auto"/>
          <w:kern w:val="2"/>
          <w:sz w:val="32"/>
          <w:szCs w:val="32"/>
          <w:shd w:val="clear" w:color="auto" w:fill="auto"/>
          <w:lang w:val="en-US" w:eastAsia="zh-CN" w:bidi="ar-SA"/>
        </w:rPr>
        <w:t>，请有意参加本次招标的单位按照规定期限递交比选文件。</w:t>
      </w:r>
    </w:p>
    <w:p w14:paraId="2F453042">
      <w:pPr>
        <w:spacing w:line="560" w:lineRule="exact"/>
        <w:ind w:firstLine="640" w:firstLineChars="200"/>
        <w:jc w:val="left"/>
        <w:rPr>
          <w:rFonts w:hint="default" w:ascii="Times New Roman" w:hAnsi="Times New Roman" w:eastAsia="黑体" w:cs="Times New Roman"/>
          <w:b w:val="0"/>
          <w:bCs w:val="0"/>
          <w:color w:val="auto"/>
          <w:kern w:val="2"/>
          <w:sz w:val="32"/>
          <w:szCs w:val="32"/>
          <w:lang w:eastAsia="zh-CN"/>
        </w:rPr>
      </w:pPr>
      <w:r>
        <w:rPr>
          <w:rFonts w:hint="default" w:ascii="Times New Roman" w:hAnsi="Times New Roman" w:eastAsia="黑体" w:cs="Times New Roman"/>
          <w:b w:val="0"/>
          <w:bCs w:val="0"/>
          <w:color w:val="auto"/>
          <w:kern w:val="2"/>
          <w:sz w:val="32"/>
          <w:szCs w:val="32"/>
          <w:lang w:eastAsia="zh-CN"/>
        </w:rPr>
        <w:t>一、项目概况</w:t>
      </w:r>
    </w:p>
    <w:p w14:paraId="19C7CF48">
      <w:pPr>
        <w:keepNext w:val="0"/>
        <w:keepLines w:val="0"/>
        <w:pageBreakBefore w:val="0"/>
        <w:widowControl/>
        <w:kinsoku/>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bookmarkStart w:id="0" w:name="OLE_LINK2"/>
      <w:bookmarkStart w:id="1" w:name="OLE_LINK1"/>
      <w:r>
        <w:rPr>
          <w:rFonts w:hint="default" w:ascii="Times New Roman" w:hAnsi="Times New Roman" w:eastAsia="仿宋_GB2312" w:cs="Times New Roman"/>
          <w:color w:val="auto"/>
          <w:kern w:val="2"/>
          <w:sz w:val="32"/>
          <w:szCs w:val="32"/>
          <w:lang w:val="en-US" w:eastAsia="zh-CN" w:bidi="ar-SA"/>
        </w:rPr>
        <w:t>我公司所持股普洱民生村镇银行6.5%股权，为保障公司权益，优化国有资产配置，</w:t>
      </w:r>
      <w:r>
        <w:rPr>
          <w:rFonts w:hint="default" w:ascii="Times New Roman" w:hAnsi="Times New Roman" w:eastAsia="仿宋_GB2312" w:cs="Times New Roman"/>
          <w:color w:val="auto"/>
          <w:kern w:val="2"/>
          <w:sz w:val="32"/>
          <w:szCs w:val="32"/>
          <w:highlight w:val="none"/>
          <w:lang w:val="en-US" w:eastAsia="zh-CN" w:bidi="ar-SA"/>
        </w:rPr>
        <w:t>现需对所持银行股权进行转让前的</w:t>
      </w:r>
      <w:bookmarkEnd w:id="0"/>
      <w:r>
        <w:rPr>
          <w:rFonts w:hint="default" w:ascii="Times New Roman" w:hAnsi="Times New Roman" w:eastAsia="仿宋_GB2312" w:cs="Times New Roman"/>
          <w:color w:val="auto"/>
          <w:kern w:val="2"/>
          <w:sz w:val="32"/>
          <w:szCs w:val="32"/>
          <w:highlight w:val="none"/>
          <w:lang w:val="en-US" w:eastAsia="zh-CN" w:bidi="ar-SA"/>
        </w:rPr>
        <w:t>专项审计，</w:t>
      </w:r>
      <w:r>
        <w:rPr>
          <w:rFonts w:hint="default" w:ascii="Times New Roman" w:hAnsi="Times New Roman" w:eastAsia="仿宋_GB2312" w:cs="Times New Roman"/>
          <w:color w:val="auto"/>
          <w:kern w:val="2"/>
          <w:sz w:val="32"/>
          <w:szCs w:val="32"/>
          <w:lang w:val="en-US" w:eastAsia="zh-CN" w:bidi="ar-SA"/>
        </w:rPr>
        <w:t>并出具相关报告。</w:t>
      </w:r>
    </w:p>
    <w:bookmarkEnd w:id="1"/>
    <w:p w14:paraId="03E7D503">
      <w:pPr>
        <w:spacing w:line="560" w:lineRule="exact"/>
        <w:ind w:firstLine="640" w:firstLineChars="200"/>
        <w:jc w:val="left"/>
        <w:rPr>
          <w:rFonts w:hint="default" w:ascii="Times New Roman" w:hAnsi="Times New Roman" w:eastAsia="黑体" w:cs="Times New Roman"/>
          <w:b w:val="0"/>
          <w:bCs w:val="0"/>
          <w:color w:val="auto"/>
          <w:kern w:val="2"/>
          <w:sz w:val="32"/>
          <w:szCs w:val="32"/>
          <w:lang w:val="en-US"/>
        </w:rPr>
      </w:pPr>
      <w:r>
        <w:rPr>
          <w:rFonts w:hint="default" w:ascii="Times New Roman" w:hAnsi="Times New Roman" w:eastAsia="黑体" w:cs="Times New Roman"/>
          <w:b w:val="0"/>
          <w:bCs w:val="0"/>
          <w:color w:val="auto"/>
          <w:kern w:val="2"/>
          <w:sz w:val="32"/>
          <w:szCs w:val="32"/>
          <w:lang w:eastAsia="zh-CN"/>
        </w:rPr>
        <w:t>二、</w:t>
      </w:r>
      <w:r>
        <w:rPr>
          <w:rFonts w:hint="default" w:ascii="Times New Roman" w:hAnsi="Times New Roman" w:eastAsia="黑体" w:cs="Times New Roman"/>
          <w:b w:val="0"/>
          <w:bCs w:val="0"/>
          <w:color w:val="auto"/>
          <w:kern w:val="2"/>
          <w:sz w:val="32"/>
          <w:szCs w:val="32"/>
          <w:lang w:val="en-US" w:eastAsia="zh-CN"/>
        </w:rPr>
        <w:t>比选申请人</w:t>
      </w:r>
      <w:r>
        <w:rPr>
          <w:rFonts w:hint="default" w:ascii="Times New Roman" w:hAnsi="Times New Roman" w:eastAsia="黑体" w:cs="Times New Roman"/>
          <w:b w:val="0"/>
          <w:bCs w:val="0"/>
          <w:color w:val="auto"/>
          <w:kern w:val="2"/>
          <w:sz w:val="32"/>
          <w:szCs w:val="32"/>
          <w:lang w:eastAsia="zh-CN"/>
        </w:rPr>
        <w:t>资质</w:t>
      </w:r>
      <w:r>
        <w:rPr>
          <w:rFonts w:hint="eastAsia" w:eastAsia="黑体" w:cs="Times New Roman"/>
          <w:b w:val="0"/>
          <w:bCs w:val="0"/>
          <w:color w:val="auto"/>
          <w:kern w:val="2"/>
          <w:sz w:val="32"/>
          <w:szCs w:val="32"/>
          <w:lang w:val="en-US" w:eastAsia="zh-CN"/>
        </w:rPr>
        <w:t>要求</w:t>
      </w:r>
    </w:p>
    <w:p w14:paraId="66DF779F">
      <w:pPr>
        <w:pStyle w:val="4"/>
        <w:keepNext w:val="0"/>
        <w:keepLines w:val="0"/>
        <w:pageBreakBefore w:val="0"/>
        <w:numPr>
          <w:ilvl w:val="0"/>
          <w:numId w:val="0"/>
        </w:numPr>
        <w:kinsoku/>
        <w:wordWrap/>
        <w:overflowPunct/>
        <w:topLinePunct w:val="0"/>
        <w:autoSpaceDE/>
        <w:autoSpaceDN/>
        <w:bidi w:val="0"/>
        <w:adjustRightInd/>
        <w:snapToGrid/>
        <w:spacing w:line="552"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（一）在中华人民共和国境内合法注册的单位，</w:t>
      </w:r>
      <w:r>
        <w:rPr>
          <w:rFonts w:hint="eastAsia" w:ascii="仿宋_GB2312" w:hAnsi="仿宋_GB2312" w:cs="仿宋_GB2312"/>
          <w:color w:val="auto"/>
          <w:spacing w:val="0"/>
          <w:sz w:val="32"/>
          <w:szCs w:val="32"/>
          <w:highlight w:val="none"/>
          <w:lang w:val="en-US" w:eastAsia="zh-CN"/>
        </w:rPr>
        <w:t>具备</w:t>
      </w:r>
      <w:r>
        <w:rPr>
          <w:rFonts w:hint="eastAsia" w:ascii="仿宋_GB2312" w:hAnsi="仿宋_GB2312" w:eastAsia="仿宋_GB2312" w:cs="仿宋_GB2312"/>
          <w:color w:val="auto"/>
          <w:spacing w:val="0"/>
          <w:sz w:val="32"/>
          <w:szCs w:val="32"/>
          <w:highlight w:val="none"/>
          <w:lang w:val="en-US" w:eastAsia="zh-CN"/>
        </w:rPr>
        <w:t>由财政部门审核颁发</w:t>
      </w:r>
      <w:r>
        <w:rPr>
          <w:rFonts w:hint="eastAsia" w:ascii="仿宋_GB2312" w:hAnsi="仿宋_GB2312" w:cs="仿宋_GB2312"/>
          <w:color w:val="auto"/>
          <w:spacing w:val="0"/>
          <w:sz w:val="32"/>
          <w:szCs w:val="32"/>
          <w:highlight w:val="none"/>
          <w:lang w:val="en-US" w:eastAsia="zh-CN"/>
        </w:rPr>
        <w:t>的相关资质</w:t>
      </w:r>
      <w:r>
        <w:rPr>
          <w:rFonts w:hint="eastAsia" w:ascii="仿宋_GB2312" w:hAnsi="仿宋_GB2312" w:eastAsia="仿宋_GB2312" w:cs="仿宋_GB2312"/>
          <w:color w:val="auto"/>
          <w:spacing w:val="0"/>
          <w:sz w:val="32"/>
          <w:szCs w:val="32"/>
          <w:highlight w:val="none"/>
          <w:lang w:val="en-US" w:eastAsia="zh-CN"/>
        </w:rPr>
        <w:t>许可证</w:t>
      </w:r>
      <w:r>
        <w:rPr>
          <w:rFonts w:hint="eastAsia" w:ascii="仿宋_GB2312" w:hAnsi="仿宋_GB2312" w:cs="仿宋_GB2312"/>
          <w:color w:val="auto"/>
          <w:spacing w:val="0"/>
          <w:sz w:val="32"/>
          <w:szCs w:val="32"/>
          <w:highlight w:val="none"/>
          <w:lang w:val="en-US" w:eastAsia="zh-CN"/>
        </w:rPr>
        <w:t>以及其他所需资质证明</w:t>
      </w:r>
      <w:r>
        <w:rPr>
          <w:rFonts w:hint="eastAsia" w:ascii="仿宋_GB2312" w:hAnsi="仿宋_GB2312" w:eastAsia="仿宋_GB2312" w:cs="仿宋_GB2312"/>
          <w:color w:val="auto"/>
          <w:spacing w:val="0"/>
          <w:sz w:val="32"/>
          <w:szCs w:val="32"/>
          <w:highlight w:val="none"/>
          <w:lang w:val="en-US" w:eastAsia="zh-CN"/>
        </w:rPr>
        <w:t>。</w:t>
      </w:r>
    </w:p>
    <w:p w14:paraId="7DFD6ABF">
      <w:pPr>
        <w:pStyle w:val="4"/>
        <w:keepNext w:val="0"/>
        <w:keepLines w:val="0"/>
        <w:pageBreakBefore w:val="0"/>
        <w:numPr>
          <w:ilvl w:val="0"/>
          <w:numId w:val="0"/>
        </w:numPr>
        <w:kinsoku/>
        <w:wordWrap/>
        <w:overflowPunct/>
        <w:topLinePunct w:val="0"/>
        <w:autoSpaceDE/>
        <w:autoSpaceDN/>
        <w:bidi w:val="0"/>
        <w:adjustRightInd/>
        <w:snapToGrid/>
        <w:spacing w:line="552"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cs="仿宋_GB2312"/>
          <w:color w:val="auto"/>
          <w:spacing w:val="0"/>
          <w:sz w:val="32"/>
          <w:szCs w:val="32"/>
          <w:highlight w:val="none"/>
          <w:lang w:val="en-US" w:eastAsia="zh-CN"/>
        </w:rPr>
        <w:t>二</w:t>
      </w:r>
      <w:r>
        <w:rPr>
          <w:rFonts w:hint="eastAsia" w:ascii="仿宋_GB2312" w:hAnsi="仿宋_GB2312" w:eastAsia="仿宋_GB2312" w:cs="仿宋_GB2312"/>
          <w:color w:val="auto"/>
          <w:spacing w:val="0"/>
          <w:sz w:val="32"/>
          <w:szCs w:val="32"/>
          <w:highlight w:val="none"/>
          <w:lang w:val="en-US" w:eastAsia="zh-CN"/>
        </w:rPr>
        <w:t>）投标人应在人员、设备等方面具备相应的履约能力，确保项目能够按时、按质完成。</w:t>
      </w:r>
    </w:p>
    <w:p w14:paraId="5E8896AA">
      <w:pPr>
        <w:pStyle w:val="4"/>
        <w:keepNext w:val="0"/>
        <w:keepLines w:val="0"/>
        <w:pageBreakBefore w:val="0"/>
        <w:numPr>
          <w:ilvl w:val="0"/>
          <w:numId w:val="0"/>
        </w:numPr>
        <w:kinsoku/>
        <w:wordWrap/>
        <w:overflowPunct/>
        <w:topLinePunct w:val="0"/>
        <w:autoSpaceDE/>
        <w:autoSpaceDN/>
        <w:bidi w:val="0"/>
        <w:adjustRightInd/>
        <w:snapToGrid/>
        <w:spacing w:line="552" w:lineRule="exact"/>
        <w:ind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cs="仿宋_GB2312"/>
          <w:color w:val="auto"/>
          <w:spacing w:val="0"/>
          <w:sz w:val="32"/>
          <w:szCs w:val="32"/>
          <w:highlight w:val="none"/>
          <w:lang w:val="en-US" w:eastAsia="zh-CN"/>
        </w:rPr>
        <w:t>三</w:t>
      </w:r>
      <w:r>
        <w:rPr>
          <w:rFonts w:hint="eastAsia" w:ascii="仿宋_GB2312" w:hAnsi="仿宋_GB2312" w:eastAsia="仿宋_GB2312" w:cs="仿宋_GB2312"/>
          <w:color w:val="auto"/>
          <w:spacing w:val="0"/>
          <w:sz w:val="32"/>
          <w:szCs w:val="32"/>
          <w:highlight w:val="none"/>
          <w:lang w:val="en-US" w:eastAsia="zh-CN"/>
        </w:rPr>
        <w:t>）投标人需在近三年（2022年1月1日至今）内累计完成至少2个及以上类似项目。（需提供中标通知书复印件或合同复印件作为业绩证明）。</w:t>
      </w:r>
    </w:p>
    <w:p w14:paraId="4DFAE21D">
      <w:pPr>
        <w:pStyle w:val="4"/>
        <w:keepNext w:val="0"/>
        <w:keepLines w:val="0"/>
        <w:pageBreakBefore w:val="0"/>
        <w:numPr>
          <w:ilvl w:val="0"/>
          <w:numId w:val="0"/>
        </w:numPr>
        <w:kinsoku/>
        <w:wordWrap/>
        <w:overflowPunct/>
        <w:topLinePunct w:val="0"/>
        <w:autoSpaceDE/>
        <w:autoSpaceDN/>
        <w:bidi w:val="0"/>
        <w:adjustRightInd/>
        <w:snapToGrid/>
        <w:spacing w:line="552" w:lineRule="exact"/>
        <w:ind w:firstLine="640" w:firstLineChars="200"/>
        <w:jc w:val="both"/>
        <w:textAlignment w:val="auto"/>
        <w:rPr>
          <w:highlight w:val="none"/>
        </w:rPr>
      </w:pP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cs="仿宋_GB2312"/>
          <w:color w:val="auto"/>
          <w:spacing w:val="0"/>
          <w:sz w:val="32"/>
          <w:szCs w:val="32"/>
          <w:highlight w:val="none"/>
          <w:lang w:val="en-US" w:eastAsia="zh-CN"/>
        </w:rPr>
        <w:t>四</w:t>
      </w:r>
      <w:r>
        <w:rPr>
          <w:rFonts w:hint="eastAsia" w:ascii="仿宋_GB2312" w:hAnsi="仿宋_GB2312" w:eastAsia="仿宋_GB2312" w:cs="仿宋_GB2312"/>
          <w:color w:val="auto"/>
          <w:spacing w:val="0"/>
          <w:sz w:val="32"/>
          <w:szCs w:val="32"/>
          <w:highlight w:val="none"/>
          <w:lang w:val="en-US" w:eastAsia="zh-CN"/>
        </w:rPr>
        <w:t>）项目负责人</w:t>
      </w:r>
      <w:r>
        <w:rPr>
          <w:rFonts w:hint="eastAsia" w:ascii="仿宋_GB2312" w:hAnsi="仿宋_GB2312" w:cs="仿宋_GB2312"/>
          <w:color w:val="auto"/>
          <w:spacing w:val="0"/>
          <w:sz w:val="32"/>
          <w:szCs w:val="32"/>
          <w:highlight w:val="none"/>
          <w:lang w:val="en-US" w:eastAsia="zh-CN"/>
        </w:rPr>
        <w:t>须具备</w:t>
      </w:r>
      <w:r>
        <w:rPr>
          <w:rFonts w:hint="eastAsia" w:ascii="仿宋_GB2312" w:hAnsi="仿宋_GB2312" w:eastAsia="仿宋_GB2312" w:cs="仿宋_GB2312"/>
          <w:color w:val="auto"/>
          <w:spacing w:val="0"/>
          <w:sz w:val="32"/>
          <w:szCs w:val="32"/>
          <w:highlight w:val="none"/>
          <w:lang w:val="en-US" w:eastAsia="zh-CN"/>
        </w:rPr>
        <w:t>注册会计师或高级会</w:t>
      </w:r>
      <w:r>
        <w:rPr>
          <w:rFonts w:hint="eastAsia" w:ascii="仿宋_GB2312" w:hAnsi="仿宋_GB2312" w:cs="仿宋_GB2312"/>
          <w:color w:val="auto"/>
          <w:spacing w:val="0"/>
          <w:sz w:val="32"/>
          <w:szCs w:val="32"/>
          <w:highlight w:val="none"/>
          <w:lang w:val="en-US" w:eastAsia="zh-CN"/>
        </w:rPr>
        <w:t>计师</w:t>
      </w:r>
      <w:r>
        <w:rPr>
          <w:rFonts w:hint="eastAsia" w:ascii="仿宋_GB2312" w:hAnsi="仿宋_GB2312" w:eastAsia="仿宋_GB2312" w:cs="仿宋_GB2312"/>
          <w:color w:val="auto"/>
          <w:spacing w:val="0"/>
          <w:sz w:val="32"/>
          <w:szCs w:val="32"/>
          <w:highlight w:val="none"/>
          <w:lang w:val="en-US" w:eastAsia="zh-CN"/>
        </w:rPr>
        <w:t>资格。</w:t>
      </w:r>
    </w:p>
    <w:p w14:paraId="5E9174FD">
      <w:pPr>
        <w:keepNext w:val="0"/>
        <w:keepLines w:val="0"/>
        <w:pageBreakBefore w:val="0"/>
        <w:numPr>
          <w:ilvl w:val="-1"/>
          <w:numId w:val="0"/>
        </w:numPr>
        <w:kinsoku/>
        <w:wordWrap/>
        <w:overflowPunct/>
        <w:topLinePunct w:val="0"/>
        <w:autoSpaceDE/>
        <w:autoSpaceDN/>
        <w:bidi w:val="0"/>
        <w:adjustRightInd/>
        <w:snapToGrid/>
        <w:spacing w:line="552"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五）投标人不存在重大违法记录，不存在弄虚作假、恶意串通、营私舞弊等严重不诚信行为，或出具虚假或重大失实的报告或违反中介服务合同约定给委托方造成重大损失等情形，或因中介服务重大执业质量等问题受到省国资委等机构通报等。</w:t>
      </w:r>
    </w:p>
    <w:p w14:paraId="1705C1DE">
      <w:pPr>
        <w:keepNext w:val="0"/>
        <w:keepLines w:val="0"/>
        <w:pageBreakBefore w:val="0"/>
        <w:kinsoku/>
        <w:wordWrap/>
        <w:overflowPunct/>
        <w:topLinePunct w:val="0"/>
        <w:autoSpaceDE/>
        <w:autoSpaceDN/>
        <w:bidi w:val="0"/>
        <w:adjustRightInd/>
        <w:snapToGrid/>
        <w:spacing w:line="552" w:lineRule="exact"/>
        <w:ind w:lef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（六）能严格遵守保密协议条款、廉洁合同条款。</w:t>
      </w:r>
    </w:p>
    <w:p w14:paraId="3C6DD829">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val="0"/>
          <w:bCs w:val="0"/>
          <w:color w:val="auto"/>
          <w:kern w:val="2"/>
          <w:sz w:val="32"/>
          <w:szCs w:val="32"/>
          <w:highlight w:val="none"/>
          <w:lang w:val="en-US" w:eastAsia="zh-CN"/>
        </w:rPr>
        <w:t>（七）本项目不接受联合体投标。</w:t>
      </w:r>
    </w:p>
    <w:p w14:paraId="6CE1DFB9">
      <w:pPr>
        <w:spacing w:line="560" w:lineRule="exact"/>
        <w:ind w:firstLine="640" w:firstLineChars="200"/>
        <w:jc w:val="left"/>
        <w:rPr>
          <w:rFonts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三</w:t>
      </w:r>
      <w:r>
        <w:rPr>
          <w:rFonts w:hint="default" w:ascii="Times New Roman" w:hAnsi="Times New Roman" w:eastAsia="黑体" w:cs="Times New Roman"/>
          <w:b w:val="0"/>
          <w:bCs w:val="0"/>
          <w:color w:val="auto"/>
          <w:sz w:val="32"/>
          <w:szCs w:val="32"/>
        </w:rPr>
        <w:t>、服务期限</w:t>
      </w:r>
    </w:p>
    <w:p w14:paraId="29771FCC">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shd w:val="clear" w:color="auto" w:fill="auto"/>
        </w:rPr>
      </w:pPr>
      <w:r>
        <w:rPr>
          <w:rFonts w:hint="default" w:ascii="Times New Roman" w:hAnsi="Times New Roman" w:eastAsia="仿宋_GB2312" w:cs="Times New Roman"/>
          <w:bCs/>
          <w:color w:val="auto"/>
          <w:sz w:val="32"/>
          <w:szCs w:val="32"/>
          <w:shd w:val="clear" w:color="auto" w:fill="auto"/>
        </w:rPr>
        <w:t>本次</w:t>
      </w:r>
      <w:r>
        <w:rPr>
          <w:rFonts w:hint="default" w:ascii="Times New Roman" w:hAnsi="Times New Roman" w:eastAsia="仿宋_GB2312" w:cs="Times New Roman"/>
          <w:bCs/>
          <w:color w:val="auto"/>
          <w:sz w:val="32"/>
          <w:szCs w:val="32"/>
          <w:shd w:val="clear" w:color="auto" w:fill="auto"/>
          <w:lang w:eastAsia="zh-CN"/>
        </w:rPr>
        <w:t>招标</w:t>
      </w:r>
      <w:r>
        <w:rPr>
          <w:rFonts w:hint="default" w:ascii="Times New Roman" w:hAnsi="Times New Roman" w:eastAsia="仿宋_GB2312" w:cs="Times New Roman"/>
          <w:bCs/>
          <w:color w:val="auto"/>
          <w:sz w:val="32"/>
          <w:szCs w:val="32"/>
          <w:shd w:val="clear" w:color="auto" w:fill="auto"/>
        </w:rPr>
        <w:t>服务期限自</w:t>
      </w:r>
      <w:r>
        <w:rPr>
          <w:rFonts w:hint="default" w:ascii="Times New Roman" w:hAnsi="Times New Roman" w:eastAsia="仿宋_GB2312" w:cs="Times New Roman"/>
          <w:bCs/>
          <w:color w:val="auto"/>
          <w:sz w:val="32"/>
          <w:szCs w:val="32"/>
          <w:shd w:val="clear" w:color="auto" w:fill="auto"/>
          <w:lang w:eastAsia="zh-CN"/>
        </w:rPr>
        <w:t>合同签订之日</w:t>
      </w:r>
      <w:r>
        <w:rPr>
          <w:rFonts w:hint="default" w:ascii="Times New Roman" w:hAnsi="Times New Roman" w:eastAsia="仿宋_GB2312" w:cs="Times New Roman"/>
          <w:bCs/>
          <w:color w:val="auto"/>
          <w:sz w:val="32"/>
          <w:szCs w:val="32"/>
          <w:shd w:val="clear" w:color="auto" w:fill="auto"/>
        </w:rPr>
        <w:t>起</w:t>
      </w:r>
      <w:r>
        <w:rPr>
          <w:rFonts w:hint="default" w:ascii="Times New Roman" w:hAnsi="Times New Roman" w:eastAsia="仿宋_GB2312" w:cs="Times New Roman"/>
          <w:bCs/>
          <w:color w:val="auto"/>
          <w:sz w:val="32"/>
          <w:szCs w:val="32"/>
          <w:shd w:val="clear" w:color="auto" w:fill="auto"/>
          <w:lang w:eastAsia="zh-CN"/>
        </w:rPr>
        <w:t>至</w:t>
      </w:r>
      <w:r>
        <w:rPr>
          <w:rFonts w:hint="eastAsia" w:eastAsia="仿宋_GB2312" w:cs="Times New Roman"/>
          <w:bCs/>
          <w:color w:val="auto"/>
          <w:sz w:val="32"/>
          <w:szCs w:val="32"/>
          <w:shd w:val="clear" w:color="auto" w:fill="auto"/>
          <w:lang w:eastAsia="zh-CN"/>
        </w:rPr>
        <w:t>收到</w:t>
      </w:r>
      <w:r>
        <w:rPr>
          <w:rFonts w:hint="eastAsia" w:eastAsia="仿宋_GB2312" w:cs="Times New Roman"/>
          <w:bCs/>
          <w:color w:val="auto"/>
          <w:sz w:val="32"/>
          <w:szCs w:val="32"/>
          <w:shd w:val="clear" w:color="auto" w:fill="auto"/>
          <w:lang w:val="en-US" w:eastAsia="zh-CN"/>
        </w:rPr>
        <w:t>符合比选人要求的专项审计报告</w:t>
      </w:r>
      <w:r>
        <w:rPr>
          <w:rFonts w:hint="eastAsia" w:eastAsia="仿宋_GB2312" w:cs="Times New Roman"/>
          <w:bCs/>
          <w:color w:val="auto"/>
          <w:sz w:val="32"/>
          <w:szCs w:val="32"/>
          <w:shd w:val="clear" w:color="auto" w:fill="auto"/>
          <w:lang w:eastAsia="zh-CN"/>
        </w:rPr>
        <w:t>时止</w:t>
      </w:r>
      <w:r>
        <w:rPr>
          <w:rFonts w:hint="default" w:ascii="Times New Roman" w:hAnsi="Times New Roman" w:eastAsia="仿宋_GB2312" w:cs="Times New Roman"/>
          <w:bCs/>
          <w:color w:val="auto"/>
          <w:sz w:val="32"/>
          <w:szCs w:val="32"/>
          <w:shd w:val="clear" w:color="auto" w:fill="auto"/>
        </w:rPr>
        <w:t>。</w:t>
      </w:r>
    </w:p>
    <w:p w14:paraId="51AB8E6D">
      <w:pPr>
        <w:spacing w:line="560" w:lineRule="exact"/>
        <w:ind w:firstLine="640" w:firstLineChars="200"/>
        <w:jc w:val="left"/>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四</w:t>
      </w:r>
      <w:r>
        <w:rPr>
          <w:rFonts w:hint="default" w:ascii="Times New Roman" w:hAnsi="Times New Roman" w:eastAsia="黑体" w:cs="Times New Roman"/>
          <w:b w:val="0"/>
          <w:bCs w:val="0"/>
          <w:color w:val="auto"/>
          <w:sz w:val="32"/>
          <w:szCs w:val="32"/>
        </w:rPr>
        <w:t>、项目限价</w:t>
      </w:r>
    </w:p>
    <w:p w14:paraId="796CA19A">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eastAsia" w:ascii="Times New Roman" w:hAnsi="Times New Roman" w:eastAsia="仿宋_GB2312" w:cs="Times New Roman"/>
          <w:bCs/>
          <w:color w:val="auto"/>
          <w:kern w:val="2"/>
          <w:sz w:val="32"/>
          <w:szCs w:val="32"/>
          <w:shd w:val="clear" w:color="auto" w:fill="auto"/>
          <w:lang w:val="en-US" w:eastAsia="zh-CN" w:bidi="ar-SA"/>
        </w:rPr>
        <w:t>总费用不超过</w:t>
      </w:r>
      <w:r>
        <w:rPr>
          <w:rFonts w:hint="eastAsia" w:eastAsia="仿宋_GB2312" w:cs="Times New Roman"/>
          <w:bCs/>
          <w:color w:val="auto"/>
          <w:kern w:val="2"/>
          <w:sz w:val="32"/>
          <w:szCs w:val="32"/>
          <w:highlight w:val="none"/>
          <w:shd w:val="clear" w:color="auto" w:fill="auto"/>
          <w:lang w:val="en-US" w:eastAsia="zh-CN" w:bidi="ar-SA"/>
        </w:rPr>
        <w:t>7</w:t>
      </w:r>
      <w:r>
        <w:rPr>
          <w:rFonts w:hint="eastAsia" w:ascii="Times New Roman" w:hAnsi="Times New Roman" w:eastAsia="仿宋_GB2312" w:cs="Times New Roman"/>
          <w:bCs/>
          <w:color w:val="auto"/>
          <w:kern w:val="2"/>
          <w:sz w:val="32"/>
          <w:szCs w:val="32"/>
          <w:shd w:val="clear" w:color="auto" w:fill="auto"/>
          <w:lang w:val="en-US" w:eastAsia="zh-CN" w:bidi="ar-SA"/>
        </w:rPr>
        <w:t>万元。费用包含包括且不限于为完成本项目合同约定工作内容所发生的成本、利润、管理费、税金、资料费、交通费、食宿费、风险费等全部费用。</w:t>
      </w:r>
    </w:p>
    <w:p w14:paraId="5B198807">
      <w:pPr>
        <w:spacing w:line="560" w:lineRule="exact"/>
        <w:ind w:firstLine="640" w:firstLineChars="200"/>
        <w:jc w:val="left"/>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rPr>
        <w:t>项目需求</w:t>
      </w:r>
    </w:p>
    <w:p w14:paraId="5FD51C2E">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auto"/>
          <w:sz w:val="32"/>
          <w:szCs w:val="32"/>
          <w:shd w:val="clear" w:color="auto" w:fill="auto"/>
          <w:lang w:eastAsia="zh-CN"/>
        </w:rPr>
      </w:pPr>
      <w:r>
        <w:rPr>
          <w:rFonts w:hint="default" w:ascii="Times New Roman" w:hAnsi="Times New Roman" w:eastAsia="仿宋_GB2312" w:cs="Times New Roman"/>
          <w:b w:val="0"/>
          <w:bCs/>
          <w:color w:val="auto"/>
          <w:sz w:val="32"/>
          <w:szCs w:val="32"/>
          <w:shd w:val="clear" w:color="auto" w:fill="auto"/>
          <w:lang w:eastAsia="zh-CN"/>
        </w:rPr>
        <w:t>为维护比选人合法权益，现拟聘请</w:t>
      </w:r>
      <w:r>
        <w:rPr>
          <w:rFonts w:hint="eastAsia" w:eastAsia="仿宋_GB2312" w:cs="Times New Roman"/>
          <w:b w:val="0"/>
          <w:bCs/>
          <w:color w:val="auto"/>
          <w:sz w:val="32"/>
          <w:szCs w:val="32"/>
          <w:shd w:val="clear" w:color="auto" w:fill="auto"/>
          <w:lang w:eastAsia="zh-CN"/>
        </w:rPr>
        <w:t>具有</w:t>
      </w:r>
      <w:r>
        <w:rPr>
          <w:rFonts w:hint="default" w:ascii="Times New Roman" w:hAnsi="Times New Roman" w:eastAsia="仿宋_GB2312" w:cs="Times New Roman"/>
          <w:b w:val="0"/>
          <w:bCs/>
          <w:color w:val="auto"/>
          <w:sz w:val="32"/>
          <w:szCs w:val="32"/>
          <w:shd w:val="clear" w:color="auto" w:fill="auto"/>
          <w:lang w:eastAsia="zh-CN"/>
        </w:rPr>
        <w:t>相关服务经验且信誉良好的</w:t>
      </w:r>
      <w:r>
        <w:rPr>
          <w:rFonts w:hint="eastAsia" w:eastAsia="仿宋_GB2312" w:cs="Times New Roman"/>
          <w:b w:val="0"/>
          <w:bCs/>
          <w:color w:val="auto"/>
          <w:sz w:val="32"/>
          <w:szCs w:val="32"/>
          <w:shd w:val="clear" w:color="auto" w:fill="auto"/>
          <w:lang w:val="en-US" w:eastAsia="zh-CN"/>
        </w:rPr>
        <w:t>专项审计</w:t>
      </w:r>
      <w:r>
        <w:rPr>
          <w:rFonts w:hint="default" w:ascii="Times New Roman" w:hAnsi="Times New Roman" w:eastAsia="仿宋_GB2312" w:cs="Times New Roman"/>
          <w:b w:val="0"/>
          <w:bCs/>
          <w:color w:val="auto"/>
          <w:sz w:val="32"/>
          <w:szCs w:val="32"/>
          <w:shd w:val="clear" w:color="auto" w:fill="auto"/>
          <w:lang w:eastAsia="zh-CN"/>
        </w:rPr>
        <w:t>服务中介机构，</w:t>
      </w:r>
      <w:r>
        <w:rPr>
          <w:rFonts w:hint="eastAsia" w:eastAsia="仿宋_GB2312" w:cs="Times New Roman"/>
          <w:b w:val="0"/>
          <w:bCs/>
          <w:color w:val="auto"/>
          <w:sz w:val="32"/>
          <w:szCs w:val="32"/>
          <w:highlight w:val="none"/>
          <w:shd w:val="clear" w:color="auto" w:fill="auto"/>
          <w:lang w:val="en-US" w:eastAsia="zh-CN"/>
        </w:rPr>
        <w:t>对</w:t>
      </w:r>
      <w:r>
        <w:rPr>
          <w:rFonts w:hint="eastAsia" w:ascii="Times New Roman" w:hAnsi="Times New Roman" w:eastAsia="仿宋_GB2312" w:cs="Times New Roman"/>
          <w:color w:val="auto"/>
          <w:kern w:val="2"/>
          <w:sz w:val="32"/>
          <w:szCs w:val="32"/>
          <w:highlight w:val="none"/>
          <w:lang w:val="en-US" w:eastAsia="zh-CN" w:bidi="ar-SA"/>
        </w:rPr>
        <w:t>比选人</w:t>
      </w:r>
      <w:r>
        <w:rPr>
          <w:rFonts w:hint="eastAsia" w:eastAsia="仿宋_GB2312" w:cs="Times New Roman"/>
          <w:color w:val="auto"/>
          <w:kern w:val="2"/>
          <w:sz w:val="32"/>
          <w:szCs w:val="32"/>
          <w:highlight w:val="none"/>
          <w:lang w:val="en-US" w:eastAsia="zh-CN" w:bidi="ar-SA"/>
        </w:rPr>
        <w:t>拟转让所持</w:t>
      </w:r>
      <w:r>
        <w:rPr>
          <w:rFonts w:hint="default" w:ascii="Times New Roman" w:hAnsi="Times New Roman" w:eastAsia="仿宋_GB2312" w:cs="Times New Roman"/>
          <w:color w:val="auto"/>
          <w:kern w:val="2"/>
          <w:sz w:val="32"/>
          <w:szCs w:val="32"/>
          <w:highlight w:val="none"/>
          <w:lang w:val="en-US" w:eastAsia="zh-CN" w:bidi="ar-SA"/>
        </w:rPr>
        <w:t>普洱民生村镇银行股权进行</w:t>
      </w:r>
      <w:r>
        <w:rPr>
          <w:rFonts w:hint="eastAsia" w:eastAsia="仿宋_GB2312" w:cs="Times New Roman"/>
          <w:color w:val="auto"/>
          <w:kern w:val="2"/>
          <w:sz w:val="32"/>
          <w:szCs w:val="32"/>
          <w:highlight w:val="none"/>
          <w:lang w:val="en-US" w:eastAsia="zh-CN" w:bidi="ar-SA"/>
        </w:rPr>
        <w:t>专项审计</w:t>
      </w:r>
      <w:r>
        <w:rPr>
          <w:rFonts w:hint="default" w:ascii="Times New Roman" w:hAnsi="Times New Roman" w:eastAsia="仿宋_GB2312" w:cs="Times New Roman"/>
          <w:color w:val="auto"/>
          <w:kern w:val="2"/>
          <w:sz w:val="32"/>
          <w:szCs w:val="32"/>
          <w:lang w:val="en-US" w:eastAsia="zh-CN" w:bidi="ar-SA"/>
        </w:rPr>
        <w:t>，并出具相关报告。</w:t>
      </w:r>
    </w:p>
    <w:p w14:paraId="276D3479">
      <w:pPr>
        <w:widowControl/>
        <w:autoSpaceDE/>
        <w:autoSpaceDN/>
        <w:adjustRightInd/>
        <w:spacing w:line="560" w:lineRule="exact"/>
        <w:ind w:firstLine="640" w:firstLineChars="200"/>
        <w:jc w:val="left"/>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六、项目要求</w:t>
      </w:r>
    </w:p>
    <w:p w14:paraId="2586F973">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auto"/>
          <w:kern w:val="2"/>
          <w:sz w:val="32"/>
          <w:szCs w:val="32"/>
          <w:shd w:val="clear" w:color="auto" w:fill="auto"/>
          <w:lang w:val="en-US" w:eastAsia="zh-CN" w:bidi="ar-SA"/>
        </w:rPr>
      </w:pPr>
      <w:r>
        <w:rPr>
          <w:rFonts w:hint="default" w:ascii="Times New Roman" w:hAnsi="Times New Roman" w:eastAsia="仿宋_GB2312" w:cs="Times New Roman"/>
          <w:b w:val="0"/>
          <w:bCs/>
          <w:color w:val="auto"/>
          <w:kern w:val="2"/>
          <w:sz w:val="32"/>
          <w:szCs w:val="32"/>
          <w:shd w:val="clear" w:color="auto" w:fill="auto"/>
          <w:lang w:val="en-US" w:eastAsia="zh-CN" w:bidi="ar-SA"/>
        </w:rPr>
        <w:t>服务期限：合同签订后2周内出具</w:t>
      </w:r>
      <w:r>
        <w:rPr>
          <w:rFonts w:hint="eastAsia" w:eastAsia="仿宋_GB2312" w:cs="Times New Roman"/>
          <w:b w:val="0"/>
          <w:bCs/>
          <w:color w:val="auto"/>
          <w:kern w:val="2"/>
          <w:sz w:val="32"/>
          <w:szCs w:val="32"/>
          <w:shd w:val="clear" w:color="auto" w:fill="auto"/>
          <w:lang w:val="en-US" w:eastAsia="zh-CN" w:bidi="ar-SA"/>
        </w:rPr>
        <w:t>专项审计</w:t>
      </w:r>
      <w:r>
        <w:rPr>
          <w:rFonts w:hint="default" w:ascii="Times New Roman" w:hAnsi="Times New Roman" w:eastAsia="仿宋_GB2312" w:cs="Times New Roman"/>
          <w:b w:val="0"/>
          <w:bCs/>
          <w:color w:val="auto"/>
          <w:kern w:val="2"/>
          <w:sz w:val="32"/>
          <w:szCs w:val="32"/>
          <w:shd w:val="clear" w:color="auto" w:fill="auto"/>
          <w:lang w:val="en-US" w:eastAsia="zh-CN" w:bidi="ar-SA"/>
        </w:rPr>
        <w:t>报告。</w:t>
      </w:r>
    </w:p>
    <w:p w14:paraId="5B8A8E77">
      <w:pPr>
        <w:widowControl/>
        <w:numPr>
          <w:ilvl w:val="0"/>
          <w:numId w:val="0"/>
        </w:numPr>
        <w:autoSpaceDE w:val="0"/>
        <w:autoSpaceDN w:val="0"/>
        <w:adjustRightInd w:val="0"/>
        <w:spacing w:line="540" w:lineRule="exact"/>
        <w:ind w:firstLine="640" w:firstLineChars="200"/>
        <w:contextualSpacing/>
        <w:outlineLvl w:val="0"/>
        <w:rPr>
          <w:rFonts w:hint="eastAsia" w:ascii="Times New Roman" w:hAnsi="Times New Roman" w:eastAsia="仿宋_GB2312" w:cs="Times New Roman"/>
          <w:b w:val="0"/>
          <w:bCs/>
          <w:color w:val="auto"/>
          <w:kern w:val="2"/>
          <w:sz w:val="32"/>
          <w:szCs w:val="32"/>
          <w:shd w:val="clear" w:color="auto" w:fill="auto"/>
          <w:lang w:val="en-US" w:eastAsia="zh-CN" w:bidi="ar-SA"/>
        </w:rPr>
      </w:pPr>
      <w:r>
        <w:rPr>
          <w:rFonts w:hint="default" w:ascii="Times New Roman" w:hAnsi="Times New Roman" w:eastAsia="仿宋_GB2312" w:cs="Times New Roman"/>
          <w:b w:val="0"/>
          <w:bCs/>
          <w:color w:val="auto"/>
          <w:kern w:val="2"/>
          <w:sz w:val="32"/>
          <w:szCs w:val="32"/>
          <w:shd w:val="clear" w:color="auto" w:fill="auto"/>
          <w:lang w:val="en-US" w:eastAsia="zh-CN" w:bidi="ar-SA"/>
        </w:rPr>
        <w:t>资格要求：</w:t>
      </w:r>
      <w:r>
        <w:rPr>
          <w:rFonts w:hint="eastAsia" w:ascii="Times New Roman" w:hAnsi="Times New Roman" w:eastAsia="仿宋_GB2312" w:cs="Times New Roman"/>
          <w:b w:val="0"/>
          <w:bCs/>
          <w:color w:val="auto"/>
          <w:kern w:val="2"/>
          <w:sz w:val="32"/>
          <w:szCs w:val="32"/>
          <w:shd w:val="clear" w:color="auto" w:fill="auto"/>
          <w:lang w:val="en-US" w:eastAsia="zh-CN" w:bidi="ar-SA"/>
        </w:rPr>
        <w:t>投标人须具备财政部门颁发且在有效期</w:t>
      </w:r>
      <w:r>
        <w:rPr>
          <w:rFonts w:hint="eastAsia" w:eastAsia="仿宋_GB2312" w:cs="Times New Roman"/>
          <w:b w:val="0"/>
          <w:bCs/>
          <w:color w:val="auto"/>
          <w:kern w:val="2"/>
          <w:sz w:val="32"/>
          <w:szCs w:val="32"/>
          <w:shd w:val="clear" w:color="auto" w:fill="auto"/>
          <w:lang w:val="en-US" w:eastAsia="zh-CN" w:bidi="ar-SA"/>
        </w:rPr>
        <w:t>内</w:t>
      </w:r>
      <w:r>
        <w:rPr>
          <w:rFonts w:hint="eastAsia" w:ascii="Times New Roman" w:hAnsi="Times New Roman" w:eastAsia="仿宋_GB2312" w:cs="Times New Roman"/>
          <w:b w:val="0"/>
          <w:bCs/>
          <w:color w:val="auto"/>
          <w:kern w:val="2"/>
          <w:sz w:val="32"/>
          <w:szCs w:val="32"/>
          <w:shd w:val="clear" w:color="auto" w:fill="auto"/>
          <w:lang w:val="en-US" w:eastAsia="zh-CN" w:bidi="ar-SA"/>
        </w:rPr>
        <w:t>的《会计师事务所执业证书》。</w:t>
      </w:r>
    </w:p>
    <w:p w14:paraId="2CC65543">
      <w:pPr>
        <w:widowControl/>
        <w:numPr>
          <w:ilvl w:val="0"/>
          <w:numId w:val="0"/>
        </w:numPr>
        <w:autoSpaceDE w:val="0"/>
        <w:autoSpaceDN w:val="0"/>
        <w:adjustRightInd w:val="0"/>
        <w:spacing w:line="540" w:lineRule="exact"/>
        <w:ind w:firstLine="640" w:firstLineChars="200"/>
        <w:contextualSpacing/>
        <w:outlineLvl w:val="0"/>
        <w:rPr>
          <w:rFonts w:hint="eastAsia" w:ascii="Times New Roman" w:hAnsi="Times New Roman" w:eastAsia="仿宋_GB2312" w:cs="Times New Roman"/>
          <w:b w:val="0"/>
          <w:bCs/>
          <w:color w:val="auto"/>
          <w:sz w:val="32"/>
          <w:szCs w:val="32"/>
          <w:shd w:val="clear" w:color="auto" w:fill="auto"/>
          <w:lang w:eastAsia="zh-CN"/>
        </w:rPr>
      </w:pPr>
      <w:r>
        <w:rPr>
          <w:rFonts w:hint="default" w:ascii="Times New Roman" w:hAnsi="Times New Roman" w:eastAsia="仿宋_GB2312" w:cs="Times New Roman"/>
          <w:b w:val="0"/>
          <w:bCs/>
          <w:color w:val="auto"/>
          <w:sz w:val="32"/>
          <w:szCs w:val="32"/>
          <w:shd w:val="clear" w:color="auto" w:fill="auto"/>
          <w:lang w:val="en-US" w:eastAsia="zh-CN"/>
        </w:rPr>
        <w:t>项目负责人资格：</w:t>
      </w:r>
      <w:r>
        <w:rPr>
          <w:rFonts w:hint="eastAsia" w:ascii="Times New Roman" w:hAnsi="Times New Roman" w:eastAsia="仿宋_GB2312" w:cs="Times New Roman"/>
          <w:b w:val="0"/>
          <w:bCs/>
          <w:color w:val="auto"/>
          <w:sz w:val="32"/>
          <w:szCs w:val="32"/>
          <w:shd w:val="clear" w:color="auto" w:fill="auto"/>
          <w:lang w:eastAsia="zh-CN"/>
        </w:rPr>
        <w:t>具有</w:t>
      </w:r>
      <w:r>
        <w:rPr>
          <w:rFonts w:hint="eastAsia" w:ascii="Times New Roman" w:hAnsi="Times New Roman" w:eastAsia="仿宋_GB2312" w:cs="Times New Roman"/>
          <w:b w:val="0"/>
          <w:bCs/>
          <w:color w:val="auto"/>
          <w:sz w:val="32"/>
          <w:szCs w:val="32"/>
          <w:shd w:val="clear" w:color="auto" w:fill="auto"/>
          <w:lang w:val="en-US" w:eastAsia="zh-CN"/>
        </w:rPr>
        <w:t>5</w:t>
      </w:r>
      <w:r>
        <w:rPr>
          <w:rFonts w:hint="eastAsia" w:ascii="Times New Roman" w:hAnsi="Times New Roman" w:eastAsia="仿宋_GB2312" w:cs="Times New Roman"/>
          <w:b w:val="0"/>
          <w:bCs/>
          <w:color w:val="auto"/>
          <w:sz w:val="32"/>
          <w:szCs w:val="32"/>
          <w:shd w:val="clear" w:color="auto" w:fill="auto"/>
          <w:lang w:eastAsia="zh-CN"/>
        </w:rPr>
        <w:t>年以上执业经验（以取得证书时间计算），须提供证书复印件；项目负责人必是投标单位正式职工，须提供投标单位为该人员缴纳的近三个月内的社保证明复印件。</w:t>
      </w:r>
    </w:p>
    <w:p w14:paraId="663D6D67">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 w:val="0"/>
          <w:bCs/>
          <w:color w:val="auto"/>
          <w:kern w:val="2"/>
          <w:sz w:val="32"/>
          <w:szCs w:val="32"/>
          <w:shd w:val="clear" w:color="auto" w:fill="auto"/>
          <w:lang w:val="en-US" w:eastAsia="zh-CN" w:bidi="ar-SA"/>
        </w:rPr>
      </w:pPr>
      <w:r>
        <w:rPr>
          <w:rFonts w:hint="eastAsia" w:eastAsia="仿宋_GB2312" w:cs="Times New Roman"/>
          <w:b w:val="0"/>
          <w:bCs/>
          <w:color w:val="auto"/>
          <w:kern w:val="2"/>
          <w:sz w:val="32"/>
          <w:szCs w:val="32"/>
          <w:shd w:val="clear" w:color="auto" w:fill="auto"/>
          <w:lang w:val="en-US" w:eastAsia="zh-CN" w:bidi="ar-SA"/>
        </w:rPr>
        <w:t>保密要求：</w:t>
      </w:r>
      <w:r>
        <w:rPr>
          <w:rFonts w:hint="default" w:ascii="Times New Roman" w:hAnsi="Times New Roman" w:eastAsia="仿宋_GB2312" w:cs="Times New Roman"/>
          <w:b w:val="0"/>
          <w:bCs/>
          <w:color w:val="auto"/>
          <w:kern w:val="2"/>
          <w:sz w:val="32"/>
          <w:szCs w:val="32"/>
          <w:shd w:val="clear" w:color="auto" w:fill="auto"/>
          <w:lang w:val="en-US" w:eastAsia="zh-CN" w:bidi="ar-SA"/>
        </w:rPr>
        <w:t>比选申请人对其获知的我公司的商业秘密</w:t>
      </w:r>
      <w:r>
        <w:rPr>
          <w:rFonts w:hint="eastAsia" w:eastAsia="仿宋_GB2312" w:cs="Times New Roman"/>
          <w:b w:val="0"/>
          <w:bCs/>
          <w:color w:val="auto"/>
          <w:kern w:val="2"/>
          <w:sz w:val="32"/>
          <w:szCs w:val="32"/>
          <w:shd w:val="clear" w:color="auto" w:fill="auto"/>
          <w:lang w:val="en-US" w:eastAsia="zh-CN" w:bidi="ar-SA"/>
        </w:rPr>
        <w:t>，</w:t>
      </w:r>
      <w:r>
        <w:rPr>
          <w:rFonts w:hint="default" w:ascii="Times New Roman" w:hAnsi="Times New Roman" w:eastAsia="仿宋_GB2312" w:cs="Times New Roman"/>
          <w:b w:val="0"/>
          <w:bCs/>
          <w:color w:val="auto"/>
          <w:kern w:val="2"/>
          <w:sz w:val="32"/>
          <w:szCs w:val="32"/>
          <w:shd w:val="clear" w:color="auto" w:fill="auto"/>
          <w:lang w:val="en-US" w:eastAsia="zh-CN" w:bidi="ar-SA"/>
        </w:rPr>
        <w:t>或者我公司的个人隐私负有保密责任，非经法律规定或者我公司同意，不得向任何第三方披露；</w:t>
      </w:r>
    </w:p>
    <w:p w14:paraId="33D90ACA">
      <w:pPr>
        <w:spacing w:line="560" w:lineRule="exact"/>
        <w:ind w:firstLine="640" w:firstLineChars="200"/>
        <w:jc w:val="left"/>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kern w:val="2"/>
          <w:sz w:val="32"/>
          <w:szCs w:val="32"/>
          <w:lang w:eastAsia="zh-CN"/>
        </w:rPr>
        <w:t>七</w:t>
      </w:r>
      <w:r>
        <w:rPr>
          <w:rFonts w:hint="default" w:ascii="Times New Roman" w:hAnsi="Times New Roman" w:eastAsia="黑体" w:cs="Times New Roman"/>
          <w:b w:val="0"/>
          <w:bCs w:val="0"/>
          <w:color w:val="auto"/>
          <w:sz w:val="32"/>
          <w:szCs w:val="32"/>
        </w:rPr>
        <w:t>、</w:t>
      </w:r>
      <w:r>
        <w:rPr>
          <w:rFonts w:hint="default" w:ascii="Times New Roman" w:hAnsi="Times New Roman" w:eastAsia="黑体" w:cs="Times New Roman"/>
          <w:b w:val="0"/>
          <w:bCs w:val="0"/>
          <w:color w:val="auto"/>
          <w:sz w:val="32"/>
          <w:szCs w:val="32"/>
          <w:lang w:val="en-US" w:eastAsia="zh-CN"/>
        </w:rPr>
        <w:t>比选文件获取时间及方式</w:t>
      </w:r>
    </w:p>
    <w:p w14:paraId="58EFBF54">
      <w:pPr>
        <w:widowControl/>
        <w:numPr>
          <w:ilvl w:val="0"/>
          <w:numId w:val="0"/>
        </w:numPr>
        <w:wordWrap w:val="0"/>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shd w:val="clear" w:color="auto" w:fill="auto"/>
        </w:rPr>
      </w:pPr>
      <w:r>
        <w:rPr>
          <w:rFonts w:hint="default" w:ascii="Times New Roman" w:hAnsi="Times New Roman" w:eastAsia="仿宋_GB2312" w:cs="Times New Roman"/>
          <w:bCs/>
          <w:color w:val="auto"/>
          <w:sz w:val="32"/>
          <w:szCs w:val="32"/>
          <w:shd w:val="clear" w:color="auto" w:fill="auto"/>
          <w:lang w:eastAsia="zh-CN"/>
        </w:rPr>
        <w:t>（</w:t>
      </w:r>
      <w:r>
        <w:rPr>
          <w:rFonts w:hint="default" w:ascii="Times New Roman" w:hAnsi="Times New Roman" w:eastAsia="仿宋_GB2312" w:cs="Times New Roman"/>
          <w:bCs/>
          <w:color w:val="auto"/>
          <w:sz w:val="32"/>
          <w:szCs w:val="32"/>
          <w:shd w:val="clear" w:color="auto" w:fill="auto"/>
          <w:lang w:val="en-US" w:eastAsia="zh-CN"/>
        </w:rPr>
        <w:t>一</w:t>
      </w:r>
      <w:r>
        <w:rPr>
          <w:rFonts w:hint="default" w:ascii="Times New Roman" w:hAnsi="Times New Roman" w:eastAsia="仿宋_GB2312" w:cs="Times New Roman"/>
          <w:bCs/>
          <w:color w:val="auto"/>
          <w:sz w:val="32"/>
          <w:szCs w:val="32"/>
          <w:shd w:val="clear" w:color="auto" w:fill="auto"/>
          <w:lang w:eastAsia="zh-CN"/>
        </w:rPr>
        <w:t>）</w:t>
      </w:r>
      <w:r>
        <w:rPr>
          <w:rFonts w:hint="default" w:ascii="Times New Roman" w:hAnsi="Times New Roman" w:eastAsia="仿宋_GB2312" w:cs="Times New Roman"/>
          <w:bCs/>
          <w:color w:val="auto"/>
          <w:sz w:val="32"/>
          <w:szCs w:val="32"/>
          <w:shd w:val="clear" w:color="auto" w:fill="auto"/>
        </w:rPr>
        <w:t>获取比选文件时间：</w:t>
      </w:r>
      <w:r>
        <w:rPr>
          <w:rFonts w:hint="default" w:ascii="Times New Roman" w:hAnsi="Times New Roman" w:eastAsia="仿宋_GB2312" w:cs="Times New Roman"/>
          <w:bCs/>
          <w:color w:val="auto"/>
          <w:sz w:val="32"/>
          <w:szCs w:val="32"/>
          <w:shd w:val="clear" w:color="auto" w:fill="auto"/>
          <w:lang w:val="en-US" w:eastAsia="zh-CN"/>
        </w:rPr>
        <w:t>2025年</w:t>
      </w:r>
      <w:r>
        <w:rPr>
          <w:rFonts w:hint="eastAsia" w:eastAsia="仿宋_GB2312" w:cs="Times New Roman"/>
          <w:bCs/>
          <w:color w:val="auto"/>
          <w:sz w:val="32"/>
          <w:szCs w:val="32"/>
          <w:shd w:val="clear" w:color="auto" w:fill="auto"/>
          <w:lang w:val="en-US" w:eastAsia="zh-CN"/>
        </w:rPr>
        <w:t>4</w:t>
      </w:r>
      <w:r>
        <w:rPr>
          <w:rFonts w:hint="default" w:ascii="Times New Roman" w:hAnsi="Times New Roman" w:eastAsia="仿宋_GB2312" w:cs="Times New Roman"/>
          <w:bCs/>
          <w:color w:val="auto"/>
          <w:sz w:val="32"/>
          <w:szCs w:val="32"/>
          <w:shd w:val="clear" w:color="auto" w:fill="auto"/>
          <w:lang w:val="en-US" w:eastAsia="zh-CN"/>
        </w:rPr>
        <w:t>月</w:t>
      </w:r>
      <w:r>
        <w:rPr>
          <w:rFonts w:hint="eastAsia" w:eastAsia="仿宋_GB2312" w:cs="Times New Roman"/>
          <w:bCs/>
          <w:color w:val="auto"/>
          <w:sz w:val="32"/>
          <w:szCs w:val="32"/>
          <w:shd w:val="clear" w:color="auto" w:fill="auto"/>
          <w:lang w:val="en-US" w:eastAsia="zh-CN"/>
        </w:rPr>
        <w:t>27</w:t>
      </w:r>
      <w:r>
        <w:rPr>
          <w:rFonts w:hint="default" w:ascii="Times New Roman" w:hAnsi="Times New Roman" w:eastAsia="仿宋_GB2312" w:cs="Times New Roman"/>
          <w:bCs/>
          <w:color w:val="auto"/>
          <w:sz w:val="32"/>
          <w:szCs w:val="32"/>
          <w:shd w:val="clear" w:color="auto" w:fill="auto"/>
          <w:lang w:val="en-US" w:eastAsia="zh-CN"/>
        </w:rPr>
        <w:t>日</w:t>
      </w:r>
      <w:r>
        <w:rPr>
          <w:rFonts w:hint="default" w:ascii="Times New Roman" w:hAnsi="Times New Roman" w:eastAsia="仿宋_GB2312" w:cs="Times New Roman"/>
          <w:bCs/>
          <w:color w:val="auto"/>
          <w:sz w:val="32"/>
          <w:szCs w:val="32"/>
          <w:shd w:val="clear" w:color="auto" w:fill="auto"/>
        </w:rPr>
        <w:t>。</w:t>
      </w:r>
    </w:p>
    <w:p w14:paraId="16935101">
      <w:pPr>
        <w:widowControl/>
        <w:numPr>
          <w:ilvl w:val="0"/>
          <w:numId w:val="0"/>
        </w:numPr>
        <w:wordWrap w:val="0"/>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shd w:val="clear" w:color="auto" w:fill="auto"/>
        </w:rPr>
      </w:pPr>
      <w:r>
        <w:rPr>
          <w:rFonts w:hint="default" w:ascii="Times New Roman" w:hAnsi="Times New Roman" w:eastAsia="仿宋_GB2312" w:cs="Times New Roman"/>
          <w:bCs/>
          <w:color w:val="auto"/>
          <w:sz w:val="32"/>
          <w:szCs w:val="32"/>
          <w:shd w:val="clear" w:color="auto" w:fill="auto"/>
          <w:lang w:eastAsia="zh-CN"/>
        </w:rPr>
        <w:t>（</w:t>
      </w:r>
      <w:r>
        <w:rPr>
          <w:rFonts w:hint="default" w:ascii="Times New Roman" w:hAnsi="Times New Roman" w:eastAsia="仿宋_GB2312" w:cs="Times New Roman"/>
          <w:bCs/>
          <w:color w:val="auto"/>
          <w:sz w:val="32"/>
          <w:szCs w:val="32"/>
          <w:shd w:val="clear" w:color="auto" w:fill="auto"/>
          <w:lang w:val="en-US" w:eastAsia="zh-CN"/>
        </w:rPr>
        <w:t>二</w:t>
      </w:r>
      <w:r>
        <w:rPr>
          <w:rFonts w:hint="default" w:ascii="Times New Roman" w:hAnsi="Times New Roman" w:eastAsia="仿宋_GB2312" w:cs="Times New Roman"/>
          <w:bCs/>
          <w:color w:val="auto"/>
          <w:sz w:val="32"/>
          <w:szCs w:val="32"/>
          <w:shd w:val="clear" w:color="auto" w:fill="auto"/>
          <w:lang w:eastAsia="zh-CN"/>
        </w:rPr>
        <w:t>）</w:t>
      </w:r>
      <w:r>
        <w:rPr>
          <w:rFonts w:hint="default" w:ascii="Times New Roman" w:hAnsi="Times New Roman" w:eastAsia="仿宋_GB2312" w:cs="Times New Roman"/>
          <w:bCs/>
          <w:color w:val="auto"/>
          <w:sz w:val="32"/>
          <w:szCs w:val="32"/>
          <w:shd w:val="clear" w:color="auto" w:fill="auto"/>
        </w:rPr>
        <w:t>比选文件获取方式：本次比选公告在</w:t>
      </w:r>
      <w:r>
        <w:rPr>
          <w:rFonts w:hint="eastAsia" w:eastAsia="仿宋_GB2312" w:cs="Times New Roman"/>
          <w:bCs/>
          <w:color w:val="auto"/>
          <w:sz w:val="32"/>
          <w:szCs w:val="32"/>
          <w:shd w:val="clear" w:color="auto" w:fill="auto"/>
          <w:lang w:val="en-US" w:eastAsia="zh-CN"/>
        </w:rPr>
        <w:t>四川蜀道物流集团有限公司官网（https://www.shudaowl.com/xwzx/jtyw/index.shtml）</w:t>
      </w:r>
      <w:r>
        <w:rPr>
          <w:rFonts w:hint="default" w:ascii="Times New Roman" w:hAnsi="Times New Roman" w:eastAsia="仿宋_GB2312" w:cs="Times New Roman"/>
          <w:bCs/>
          <w:color w:val="auto"/>
          <w:sz w:val="32"/>
          <w:szCs w:val="32"/>
          <w:shd w:val="clear" w:color="auto" w:fill="auto"/>
        </w:rPr>
        <w:t>发布</w:t>
      </w:r>
      <w:r>
        <w:rPr>
          <w:rFonts w:hint="eastAsia" w:eastAsia="仿宋_GB2312" w:cs="Times New Roman"/>
          <w:bCs/>
          <w:color w:val="auto"/>
          <w:sz w:val="32"/>
          <w:szCs w:val="32"/>
          <w:shd w:val="clear" w:color="auto" w:fill="auto"/>
          <w:lang w:eastAsia="zh-CN"/>
        </w:rPr>
        <w:t>，</w:t>
      </w:r>
      <w:r>
        <w:rPr>
          <w:rFonts w:hint="eastAsia" w:eastAsia="仿宋_GB2312" w:cs="Times New Roman"/>
          <w:bCs/>
          <w:color w:val="auto"/>
          <w:sz w:val="32"/>
          <w:szCs w:val="32"/>
          <w:shd w:val="clear" w:color="auto" w:fill="auto"/>
          <w:lang w:val="en-US" w:eastAsia="zh-CN"/>
        </w:rPr>
        <w:t>公告期为5日</w:t>
      </w:r>
      <w:r>
        <w:rPr>
          <w:rFonts w:hint="default" w:ascii="Times New Roman" w:hAnsi="Times New Roman" w:eastAsia="仿宋_GB2312" w:cs="Times New Roman"/>
          <w:bCs/>
          <w:color w:val="auto"/>
          <w:sz w:val="32"/>
          <w:szCs w:val="32"/>
          <w:shd w:val="clear" w:color="auto" w:fill="auto"/>
        </w:rPr>
        <w:t>。比选申请人通过指定网站自行下载。</w:t>
      </w:r>
    </w:p>
    <w:p w14:paraId="450190A0">
      <w:pPr>
        <w:spacing w:line="560" w:lineRule="exact"/>
        <w:ind w:firstLine="640" w:firstLineChars="200"/>
        <w:jc w:val="left"/>
        <w:rPr>
          <w:rFonts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八</w:t>
      </w:r>
      <w:r>
        <w:rPr>
          <w:rFonts w:hint="default" w:ascii="Times New Roman" w:hAnsi="Times New Roman" w:eastAsia="黑体" w:cs="Times New Roman"/>
          <w:b w:val="0"/>
          <w:bCs w:val="0"/>
          <w:color w:val="auto"/>
          <w:sz w:val="32"/>
          <w:szCs w:val="32"/>
        </w:rPr>
        <w:t>、比选申请书的递交</w:t>
      </w:r>
    </w:p>
    <w:p w14:paraId="2453184C">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shd w:val="clear" w:color="auto" w:fill="auto"/>
          <w:lang w:val="en-US" w:eastAsia="zh-CN"/>
        </w:rPr>
      </w:pPr>
      <w:r>
        <w:rPr>
          <w:rFonts w:hint="default" w:ascii="Times New Roman" w:hAnsi="Times New Roman" w:eastAsia="仿宋_GB2312" w:cs="Times New Roman"/>
          <w:bCs/>
          <w:color w:val="auto"/>
          <w:sz w:val="32"/>
          <w:szCs w:val="32"/>
          <w:shd w:val="clear" w:color="auto" w:fill="auto"/>
          <w:lang w:eastAsia="zh-CN"/>
        </w:rPr>
        <w:t>（</w:t>
      </w:r>
      <w:r>
        <w:rPr>
          <w:rFonts w:hint="default" w:ascii="Times New Roman" w:hAnsi="Times New Roman" w:eastAsia="仿宋_GB2312" w:cs="Times New Roman"/>
          <w:bCs/>
          <w:color w:val="auto"/>
          <w:sz w:val="32"/>
          <w:szCs w:val="32"/>
          <w:shd w:val="clear" w:color="auto" w:fill="auto"/>
          <w:lang w:val="en-US" w:eastAsia="zh-CN"/>
        </w:rPr>
        <w:t>一</w:t>
      </w:r>
      <w:r>
        <w:rPr>
          <w:rFonts w:hint="default" w:ascii="Times New Roman" w:hAnsi="Times New Roman" w:eastAsia="仿宋_GB2312" w:cs="Times New Roman"/>
          <w:bCs/>
          <w:color w:val="auto"/>
          <w:sz w:val="32"/>
          <w:szCs w:val="32"/>
          <w:shd w:val="clear" w:color="auto" w:fill="auto"/>
          <w:lang w:eastAsia="zh-CN"/>
        </w:rPr>
        <w:t>）</w:t>
      </w:r>
      <w:r>
        <w:rPr>
          <w:rFonts w:hint="default" w:ascii="Times New Roman" w:hAnsi="Times New Roman" w:eastAsia="仿宋_GB2312" w:cs="Times New Roman"/>
          <w:bCs/>
          <w:color w:val="auto"/>
          <w:sz w:val="32"/>
          <w:szCs w:val="32"/>
          <w:shd w:val="clear" w:color="auto" w:fill="auto"/>
        </w:rPr>
        <w:t>递交比选申请书时间</w:t>
      </w:r>
      <w:r>
        <w:rPr>
          <w:rFonts w:hint="default" w:ascii="Times New Roman" w:hAnsi="Times New Roman" w:eastAsia="仿宋_GB2312" w:cs="Times New Roman"/>
          <w:bCs/>
          <w:color w:val="auto"/>
          <w:sz w:val="32"/>
          <w:szCs w:val="32"/>
          <w:shd w:val="clear" w:color="auto" w:fill="auto"/>
          <w:lang w:eastAsia="zh-CN"/>
        </w:rPr>
        <w:t>：</w:t>
      </w:r>
      <w:r>
        <w:rPr>
          <w:rFonts w:hint="default" w:ascii="Times New Roman" w:hAnsi="Times New Roman" w:eastAsia="仿宋_GB2312" w:cs="Times New Roman"/>
          <w:bCs/>
          <w:color w:val="auto"/>
          <w:sz w:val="32"/>
          <w:szCs w:val="32"/>
          <w:shd w:val="clear" w:color="auto" w:fill="auto"/>
          <w:lang w:val="en-US" w:eastAsia="zh-CN"/>
        </w:rPr>
        <w:t>2025年</w:t>
      </w:r>
      <w:r>
        <w:rPr>
          <w:rFonts w:hint="eastAsia" w:eastAsia="仿宋_GB2312" w:cs="Times New Roman"/>
          <w:bCs/>
          <w:color w:val="auto"/>
          <w:sz w:val="32"/>
          <w:szCs w:val="32"/>
          <w:shd w:val="clear" w:color="auto" w:fill="auto"/>
          <w:lang w:val="en-US" w:eastAsia="zh-CN"/>
        </w:rPr>
        <w:t>5</w:t>
      </w:r>
      <w:r>
        <w:rPr>
          <w:rFonts w:hint="default" w:ascii="Times New Roman" w:hAnsi="Times New Roman" w:eastAsia="仿宋_GB2312" w:cs="Times New Roman"/>
          <w:bCs/>
          <w:color w:val="auto"/>
          <w:sz w:val="32"/>
          <w:szCs w:val="32"/>
          <w:shd w:val="clear" w:color="auto" w:fill="auto"/>
          <w:lang w:val="en-US" w:eastAsia="zh-CN"/>
        </w:rPr>
        <w:t>月</w:t>
      </w:r>
      <w:r>
        <w:rPr>
          <w:rFonts w:hint="eastAsia" w:eastAsia="仿宋_GB2312" w:cs="Times New Roman"/>
          <w:bCs/>
          <w:color w:val="auto"/>
          <w:sz w:val="32"/>
          <w:szCs w:val="32"/>
          <w:shd w:val="clear" w:color="auto" w:fill="auto"/>
          <w:lang w:val="en-US" w:eastAsia="zh-CN"/>
        </w:rPr>
        <w:t>6</w:t>
      </w:r>
      <w:r>
        <w:rPr>
          <w:rFonts w:hint="default" w:ascii="Times New Roman" w:hAnsi="Times New Roman" w:eastAsia="仿宋_GB2312" w:cs="Times New Roman"/>
          <w:bCs/>
          <w:color w:val="auto"/>
          <w:sz w:val="32"/>
          <w:szCs w:val="32"/>
          <w:shd w:val="clear" w:color="auto" w:fill="auto"/>
          <w:lang w:val="en-US" w:eastAsia="zh-CN"/>
        </w:rPr>
        <w:t>日</w:t>
      </w:r>
      <w:r>
        <w:rPr>
          <w:rFonts w:hint="eastAsia" w:eastAsia="仿宋_GB2312" w:cs="Times New Roman"/>
          <w:bCs/>
          <w:color w:val="auto"/>
          <w:sz w:val="32"/>
          <w:szCs w:val="32"/>
          <w:shd w:val="clear" w:color="auto" w:fill="auto"/>
          <w:lang w:val="en-US" w:eastAsia="zh-CN"/>
        </w:rPr>
        <w:t>14:00</w:t>
      </w:r>
      <w:r>
        <w:rPr>
          <w:rFonts w:hint="eastAsia" w:ascii="Times New Roman" w:hAnsi="Times New Roman" w:eastAsia="仿宋_GB2312" w:cs="Times New Roman"/>
          <w:bCs/>
          <w:color w:val="auto"/>
          <w:sz w:val="32"/>
          <w:szCs w:val="32"/>
          <w:shd w:val="clear" w:color="auto" w:fill="auto"/>
          <w:lang w:val="en-US" w:eastAsia="zh-CN"/>
        </w:rPr>
        <w:t>（北京时间）</w:t>
      </w:r>
      <w:r>
        <w:rPr>
          <w:rFonts w:hint="default" w:ascii="Times New Roman" w:hAnsi="Times New Roman" w:eastAsia="仿宋_GB2312" w:cs="Times New Roman"/>
          <w:bCs/>
          <w:color w:val="auto"/>
          <w:sz w:val="32"/>
          <w:szCs w:val="32"/>
          <w:shd w:val="clear" w:color="auto" w:fill="auto"/>
          <w:lang w:val="en-US" w:eastAsia="zh-CN"/>
        </w:rPr>
        <w:t>。</w:t>
      </w:r>
    </w:p>
    <w:p w14:paraId="621999AE">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shd w:val="clear" w:color="auto" w:fill="auto"/>
          <w:lang w:eastAsia="zh-CN"/>
        </w:rPr>
      </w:pPr>
      <w:r>
        <w:rPr>
          <w:rFonts w:hint="default" w:ascii="Times New Roman" w:hAnsi="Times New Roman" w:eastAsia="仿宋_GB2312" w:cs="Times New Roman"/>
          <w:bCs/>
          <w:color w:val="auto"/>
          <w:sz w:val="32"/>
          <w:szCs w:val="32"/>
          <w:shd w:val="clear" w:color="auto" w:fill="auto"/>
          <w:lang w:eastAsia="zh-CN"/>
        </w:rPr>
        <w:t>（</w:t>
      </w:r>
      <w:r>
        <w:rPr>
          <w:rFonts w:hint="default" w:ascii="Times New Roman" w:hAnsi="Times New Roman" w:eastAsia="仿宋_GB2312" w:cs="Times New Roman"/>
          <w:bCs/>
          <w:color w:val="auto"/>
          <w:sz w:val="32"/>
          <w:szCs w:val="32"/>
          <w:shd w:val="clear" w:color="auto" w:fill="auto"/>
          <w:lang w:val="en-US" w:eastAsia="zh-CN"/>
        </w:rPr>
        <w:t>二</w:t>
      </w:r>
      <w:r>
        <w:rPr>
          <w:rFonts w:hint="default" w:ascii="Times New Roman" w:hAnsi="Times New Roman" w:eastAsia="仿宋_GB2312" w:cs="Times New Roman"/>
          <w:bCs/>
          <w:color w:val="auto"/>
          <w:sz w:val="32"/>
          <w:szCs w:val="32"/>
          <w:shd w:val="clear" w:color="auto" w:fill="auto"/>
          <w:lang w:eastAsia="zh-CN"/>
        </w:rPr>
        <w:t>）</w:t>
      </w:r>
      <w:r>
        <w:rPr>
          <w:rFonts w:hint="eastAsia" w:ascii="Times New Roman" w:hAnsi="Times New Roman" w:eastAsia="仿宋_GB2312" w:cs="Times New Roman"/>
          <w:bCs/>
          <w:color w:val="auto"/>
          <w:sz w:val="32"/>
          <w:szCs w:val="32"/>
          <w:shd w:val="clear" w:color="auto" w:fill="auto"/>
          <w:lang w:val="en-US" w:eastAsia="zh-CN"/>
        </w:rPr>
        <w:t>开标、评标时间：2025年</w:t>
      </w:r>
      <w:r>
        <w:rPr>
          <w:rFonts w:hint="eastAsia" w:eastAsia="仿宋_GB2312" w:cs="Times New Roman"/>
          <w:bCs/>
          <w:color w:val="auto"/>
          <w:sz w:val="32"/>
          <w:szCs w:val="32"/>
          <w:shd w:val="clear" w:color="auto" w:fill="auto"/>
          <w:lang w:val="en-US" w:eastAsia="zh-CN"/>
        </w:rPr>
        <w:t>5</w:t>
      </w:r>
      <w:r>
        <w:rPr>
          <w:rFonts w:hint="eastAsia" w:ascii="Times New Roman" w:hAnsi="Times New Roman" w:eastAsia="仿宋_GB2312" w:cs="Times New Roman"/>
          <w:bCs/>
          <w:color w:val="auto"/>
          <w:sz w:val="32"/>
          <w:szCs w:val="32"/>
          <w:shd w:val="clear" w:color="auto" w:fill="auto"/>
          <w:lang w:val="en-US" w:eastAsia="zh-CN"/>
        </w:rPr>
        <w:t>月</w:t>
      </w:r>
      <w:r>
        <w:rPr>
          <w:rFonts w:hint="eastAsia" w:eastAsia="仿宋_GB2312" w:cs="Times New Roman"/>
          <w:bCs/>
          <w:color w:val="auto"/>
          <w:sz w:val="32"/>
          <w:szCs w:val="32"/>
          <w:shd w:val="clear" w:color="auto" w:fill="auto"/>
          <w:lang w:val="en-US" w:eastAsia="zh-CN"/>
        </w:rPr>
        <w:t>6</w:t>
      </w:r>
      <w:r>
        <w:rPr>
          <w:rFonts w:hint="eastAsia" w:ascii="Times New Roman" w:hAnsi="Times New Roman" w:eastAsia="仿宋_GB2312" w:cs="Times New Roman"/>
          <w:bCs/>
          <w:color w:val="auto"/>
          <w:sz w:val="32"/>
          <w:szCs w:val="32"/>
          <w:shd w:val="clear" w:color="auto" w:fill="auto"/>
          <w:lang w:val="en-US" w:eastAsia="zh-CN"/>
        </w:rPr>
        <w:t>日14:30时（北京时间）。</w:t>
      </w:r>
    </w:p>
    <w:p w14:paraId="7033FCD9">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shd w:val="clear" w:color="auto" w:fill="auto"/>
        </w:rPr>
      </w:pPr>
      <w:r>
        <w:rPr>
          <w:rFonts w:hint="default" w:ascii="Times New Roman" w:hAnsi="Times New Roman" w:eastAsia="仿宋_GB2312" w:cs="Times New Roman"/>
          <w:bCs/>
          <w:color w:val="auto"/>
          <w:sz w:val="32"/>
          <w:szCs w:val="32"/>
          <w:shd w:val="clear" w:color="auto" w:fill="auto"/>
          <w:lang w:eastAsia="zh-CN"/>
        </w:rPr>
        <w:t>（</w:t>
      </w:r>
      <w:r>
        <w:rPr>
          <w:rFonts w:hint="default" w:ascii="Times New Roman" w:hAnsi="Times New Roman" w:eastAsia="仿宋_GB2312" w:cs="Times New Roman"/>
          <w:bCs/>
          <w:color w:val="auto"/>
          <w:sz w:val="32"/>
          <w:szCs w:val="32"/>
          <w:shd w:val="clear" w:color="auto" w:fill="auto"/>
          <w:lang w:val="en-US" w:eastAsia="zh-CN"/>
        </w:rPr>
        <w:t>三</w:t>
      </w:r>
      <w:r>
        <w:rPr>
          <w:rFonts w:hint="default" w:ascii="Times New Roman" w:hAnsi="Times New Roman" w:eastAsia="仿宋_GB2312" w:cs="Times New Roman"/>
          <w:bCs/>
          <w:color w:val="auto"/>
          <w:sz w:val="32"/>
          <w:szCs w:val="32"/>
          <w:shd w:val="clear" w:color="auto" w:fill="auto"/>
          <w:lang w:eastAsia="zh-CN"/>
        </w:rPr>
        <w:t>）</w:t>
      </w:r>
      <w:r>
        <w:rPr>
          <w:rFonts w:hint="default" w:ascii="Times New Roman" w:hAnsi="Times New Roman" w:eastAsia="仿宋_GB2312" w:cs="Times New Roman"/>
          <w:bCs/>
          <w:color w:val="auto"/>
          <w:sz w:val="32"/>
          <w:szCs w:val="32"/>
          <w:shd w:val="clear" w:color="auto" w:fill="auto"/>
        </w:rPr>
        <w:t>递交比选申请书地点：四川省成都市青羊区光华北五路266号青羊总部经济基地2号楼A座</w:t>
      </w:r>
      <w:r>
        <w:rPr>
          <w:rFonts w:hint="default" w:ascii="Times New Roman" w:hAnsi="Times New Roman" w:eastAsia="仿宋_GB2312" w:cs="Times New Roman"/>
          <w:bCs/>
          <w:color w:val="auto"/>
          <w:sz w:val="32"/>
          <w:szCs w:val="32"/>
          <w:shd w:val="clear" w:color="auto" w:fill="auto"/>
          <w:lang w:val="en-US" w:eastAsia="zh-CN"/>
        </w:rPr>
        <w:t>13</w:t>
      </w:r>
      <w:r>
        <w:rPr>
          <w:rFonts w:hint="default" w:ascii="Times New Roman" w:hAnsi="Times New Roman" w:eastAsia="仿宋_GB2312" w:cs="Times New Roman"/>
          <w:bCs/>
          <w:color w:val="auto"/>
          <w:sz w:val="32"/>
          <w:szCs w:val="32"/>
          <w:shd w:val="clear" w:color="auto" w:fill="auto"/>
        </w:rPr>
        <w:t>楼。</w:t>
      </w:r>
    </w:p>
    <w:p w14:paraId="31AAD129">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shd w:val="clear" w:color="auto" w:fill="auto"/>
        </w:rPr>
      </w:pPr>
      <w:r>
        <w:rPr>
          <w:rFonts w:hint="default" w:ascii="Times New Roman" w:hAnsi="Times New Roman" w:eastAsia="仿宋_GB2312" w:cs="Times New Roman"/>
          <w:bCs/>
          <w:color w:val="auto"/>
          <w:sz w:val="32"/>
          <w:szCs w:val="32"/>
          <w:shd w:val="clear" w:color="auto" w:fill="auto"/>
          <w:lang w:eastAsia="zh-CN"/>
        </w:rPr>
        <w:t>（</w:t>
      </w:r>
      <w:r>
        <w:rPr>
          <w:rFonts w:hint="eastAsia" w:eastAsia="仿宋_GB2312" w:cs="Times New Roman"/>
          <w:bCs/>
          <w:color w:val="auto"/>
          <w:sz w:val="32"/>
          <w:szCs w:val="32"/>
          <w:shd w:val="clear" w:color="auto" w:fill="auto"/>
          <w:lang w:val="en-US" w:eastAsia="zh-CN"/>
        </w:rPr>
        <w:t>四</w:t>
      </w:r>
      <w:r>
        <w:rPr>
          <w:rFonts w:hint="default" w:ascii="Times New Roman" w:hAnsi="Times New Roman" w:eastAsia="仿宋_GB2312" w:cs="Times New Roman"/>
          <w:bCs/>
          <w:color w:val="auto"/>
          <w:sz w:val="32"/>
          <w:szCs w:val="32"/>
          <w:shd w:val="clear" w:color="auto" w:fill="auto"/>
          <w:lang w:eastAsia="zh-CN"/>
        </w:rPr>
        <w:t>）</w:t>
      </w:r>
      <w:r>
        <w:rPr>
          <w:rFonts w:hint="default" w:ascii="Times New Roman" w:hAnsi="Times New Roman" w:eastAsia="仿宋_GB2312" w:cs="Times New Roman"/>
          <w:bCs/>
          <w:color w:val="auto"/>
          <w:sz w:val="32"/>
          <w:szCs w:val="32"/>
          <w:shd w:val="clear" w:color="auto" w:fill="auto"/>
        </w:rPr>
        <w:t>逾期送达或者未送达指定地点的比选申请书，比选人将不予接收。</w:t>
      </w:r>
    </w:p>
    <w:p w14:paraId="3D4907D7">
      <w:pPr>
        <w:widowControl/>
        <w:numPr>
          <w:ilvl w:val="0"/>
          <w:numId w:val="0"/>
        </w:numPr>
        <w:wordWrap w:val="0"/>
        <w:autoSpaceDE w:val="0"/>
        <w:autoSpaceDN w:val="0"/>
        <w:adjustRightInd w:val="0"/>
        <w:spacing w:line="540" w:lineRule="exact"/>
        <w:ind w:firstLine="640" w:firstLineChars="200"/>
        <w:contextualSpacing/>
        <w:outlineLvl w:val="0"/>
        <w:rPr>
          <w:rFonts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九</w:t>
      </w:r>
      <w:r>
        <w:rPr>
          <w:rFonts w:hint="default" w:ascii="Times New Roman" w:hAnsi="Times New Roman" w:eastAsia="黑体" w:cs="Times New Roman"/>
          <w:b w:val="0"/>
          <w:bCs w:val="0"/>
          <w:color w:val="auto"/>
          <w:sz w:val="32"/>
          <w:szCs w:val="32"/>
        </w:rPr>
        <w:t>、比选结果公示</w:t>
      </w:r>
    </w:p>
    <w:p w14:paraId="77EEA853">
      <w:pPr>
        <w:widowControl/>
        <w:numPr>
          <w:ilvl w:val="0"/>
          <w:numId w:val="0"/>
        </w:numPr>
        <w:wordWrap w:val="0"/>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shd w:val="clear" w:color="auto" w:fill="auto"/>
        </w:rPr>
      </w:pPr>
      <w:r>
        <w:rPr>
          <w:rFonts w:hint="default" w:ascii="Times New Roman" w:hAnsi="Times New Roman" w:eastAsia="仿宋_GB2312" w:cs="Times New Roman"/>
          <w:bCs/>
          <w:color w:val="auto"/>
          <w:sz w:val="32"/>
          <w:szCs w:val="32"/>
          <w:shd w:val="clear" w:color="auto" w:fill="auto"/>
        </w:rPr>
        <w:t>比选人在</w:t>
      </w:r>
      <w:r>
        <w:rPr>
          <w:rFonts w:hint="eastAsia" w:eastAsia="仿宋_GB2312" w:cs="Times New Roman"/>
          <w:bCs/>
          <w:color w:val="auto"/>
          <w:sz w:val="32"/>
          <w:szCs w:val="32"/>
          <w:shd w:val="clear" w:color="auto" w:fill="auto"/>
          <w:lang w:val="en-US" w:eastAsia="zh-CN"/>
        </w:rPr>
        <w:t>收到</w:t>
      </w:r>
      <w:r>
        <w:rPr>
          <w:rFonts w:hint="default" w:ascii="Times New Roman" w:hAnsi="Times New Roman" w:eastAsia="仿宋_GB2312" w:cs="Times New Roman"/>
          <w:bCs/>
          <w:color w:val="auto"/>
          <w:sz w:val="32"/>
          <w:szCs w:val="32"/>
          <w:shd w:val="clear" w:color="auto" w:fill="auto"/>
        </w:rPr>
        <w:t>评审报告之日起3日内，将比选结果在</w:t>
      </w:r>
      <w:r>
        <w:rPr>
          <w:rFonts w:hint="eastAsia" w:eastAsia="仿宋_GB2312" w:cs="Times New Roman"/>
          <w:bCs/>
          <w:color w:val="auto"/>
          <w:sz w:val="32"/>
          <w:szCs w:val="32"/>
          <w:shd w:val="clear" w:color="auto" w:fill="auto"/>
          <w:lang w:val="en-US" w:eastAsia="zh-CN"/>
        </w:rPr>
        <w:t>四川蜀道物流集团有限公司官网（https://www.shudaowl.com/xwzx/jtyw/index.shtml）</w:t>
      </w:r>
      <w:r>
        <w:rPr>
          <w:rFonts w:hint="default" w:ascii="Times New Roman" w:hAnsi="Times New Roman" w:eastAsia="仿宋_GB2312" w:cs="Times New Roman"/>
          <w:bCs/>
          <w:color w:val="auto"/>
          <w:sz w:val="32"/>
          <w:szCs w:val="32"/>
          <w:shd w:val="clear" w:color="auto" w:fill="auto"/>
        </w:rPr>
        <w:t>上公示3日，以接受社会公开监督。比选申请人或者其他利害关系人对评审结果有异议的，应当在公示期间提出。</w:t>
      </w:r>
    </w:p>
    <w:p w14:paraId="041FB1A5">
      <w:pPr>
        <w:spacing w:line="560" w:lineRule="exact"/>
        <w:ind w:firstLine="640" w:firstLineChars="200"/>
        <w:jc w:val="left"/>
        <w:rPr>
          <w:rFonts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十</w:t>
      </w:r>
      <w:r>
        <w:rPr>
          <w:rFonts w:hint="default" w:ascii="Times New Roman" w:hAnsi="Times New Roman" w:eastAsia="黑体" w:cs="Times New Roman"/>
          <w:b w:val="0"/>
          <w:bCs w:val="0"/>
          <w:color w:val="auto"/>
          <w:sz w:val="32"/>
          <w:szCs w:val="32"/>
        </w:rPr>
        <w:t>、联系方式</w:t>
      </w:r>
    </w:p>
    <w:p w14:paraId="728E7C53">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shd w:val="clear" w:color="auto" w:fill="auto"/>
        </w:rPr>
      </w:pPr>
      <w:r>
        <w:rPr>
          <w:rFonts w:hint="default" w:ascii="Times New Roman" w:hAnsi="Times New Roman" w:eastAsia="仿宋_GB2312" w:cs="Times New Roman"/>
          <w:bCs/>
          <w:color w:val="auto"/>
          <w:sz w:val="32"/>
          <w:szCs w:val="32"/>
          <w:shd w:val="clear" w:color="auto" w:fill="auto"/>
        </w:rPr>
        <w:t>比选人：四川蜀物广润物流有限公司</w:t>
      </w:r>
    </w:p>
    <w:p w14:paraId="1465FB27">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shd w:val="clear" w:color="auto" w:fill="auto"/>
        </w:rPr>
      </w:pPr>
      <w:r>
        <w:rPr>
          <w:rFonts w:hint="default" w:ascii="Times New Roman" w:hAnsi="Times New Roman" w:eastAsia="仿宋_GB2312" w:cs="Times New Roman"/>
          <w:bCs/>
          <w:color w:val="auto"/>
          <w:sz w:val="32"/>
          <w:szCs w:val="32"/>
          <w:shd w:val="clear" w:color="auto" w:fill="auto"/>
        </w:rPr>
        <w:t>地址：四川省成都市青羊区光华北五路266号青羊总部经济基地2号楼A座</w:t>
      </w:r>
      <w:r>
        <w:rPr>
          <w:rFonts w:hint="default" w:ascii="Times New Roman" w:hAnsi="Times New Roman" w:eastAsia="仿宋_GB2312" w:cs="Times New Roman"/>
          <w:bCs/>
          <w:color w:val="auto"/>
          <w:sz w:val="32"/>
          <w:szCs w:val="32"/>
          <w:shd w:val="clear" w:color="auto" w:fill="auto"/>
          <w:lang w:val="en-US" w:eastAsia="zh-CN"/>
        </w:rPr>
        <w:t>13</w:t>
      </w:r>
      <w:r>
        <w:rPr>
          <w:rFonts w:hint="default" w:ascii="Times New Roman" w:hAnsi="Times New Roman" w:eastAsia="仿宋_GB2312" w:cs="Times New Roman"/>
          <w:bCs/>
          <w:color w:val="auto"/>
          <w:sz w:val="32"/>
          <w:szCs w:val="32"/>
          <w:shd w:val="clear" w:color="auto" w:fill="auto"/>
        </w:rPr>
        <w:t>楼</w:t>
      </w:r>
    </w:p>
    <w:p w14:paraId="3B49A20B">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highlight w:val="none"/>
          <w:shd w:val="clear" w:color="auto" w:fill="auto"/>
          <w:lang w:val="en-US" w:eastAsia="zh-CN"/>
        </w:rPr>
      </w:pPr>
      <w:r>
        <w:rPr>
          <w:rFonts w:hint="default" w:ascii="Times New Roman" w:hAnsi="Times New Roman" w:eastAsia="仿宋_GB2312" w:cs="Times New Roman"/>
          <w:bCs/>
          <w:color w:val="auto"/>
          <w:sz w:val="32"/>
          <w:szCs w:val="32"/>
          <w:highlight w:val="none"/>
          <w:shd w:val="clear" w:color="auto" w:fill="auto"/>
        </w:rPr>
        <w:t>联系人：</w:t>
      </w:r>
      <w:r>
        <w:rPr>
          <w:rFonts w:hint="eastAsia" w:eastAsia="仿宋_GB2312" w:cs="Times New Roman"/>
          <w:bCs/>
          <w:color w:val="auto"/>
          <w:sz w:val="32"/>
          <w:szCs w:val="32"/>
          <w:highlight w:val="none"/>
          <w:shd w:val="clear" w:color="auto" w:fill="auto"/>
          <w:lang w:val="en-US" w:eastAsia="zh-CN"/>
        </w:rPr>
        <w:t>邓</w:t>
      </w:r>
      <w:r>
        <w:rPr>
          <w:rFonts w:hint="default" w:ascii="Times New Roman" w:hAnsi="Times New Roman" w:eastAsia="仿宋_GB2312" w:cs="Times New Roman"/>
          <w:bCs/>
          <w:color w:val="auto"/>
          <w:sz w:val="32"/>
          <w:szCs w:val="32"/>
          <w:highlight w:val="none"/>
          <w:shd w:val="clear" w:color="auto" w:fill="auto"/>
          <w:lang w:val="en-US" w:eastAsia="zh-CN"/>
        </w:rPr>
        <w:t>老师</w:t>
      </w:r>
    </w:p>
    <w:p w14:paraId="5B867B1D">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shd w:val="clear" w:color="auto" w:fill="auto"/>
          <w:lang w:val="en-US" w:eastAsia="zh-CN"/>
        </w:rPr>
      </w:pPr>
      <w:r>
        <w:rPr>
          <w:rFonts w:hint="default" w:ascii="Times New Roman" w:hAnsi="Times New Roman" w:eastAsia="仿宋_GB2312" w:cs="Times New Roman"/>
          <w:bCs/>
          <w:color w:val="auto"/>
          <w:sz w:val="32"/>
          <w:szCs w:val="32"/>
          <w:highlight w:val="none"/>
          <w:shd w:val="clear" w:color="auto" w:fill="auto"/>
        </w:rPr>
        <w:t>联系电话：1</w:t>
      </w:r>
      <w:r>
        <w:rPr>
          <w:rFonts w:hint="eastAsia" w:eastAsia="仿宋_GB2312" w:cs="Times New Roman"/>
          <w:bCs/>
          <w:color w:val="auto"/>
          <w:sz w:val="32"/>
          <w:szCs w:val="32"/>
          <w:highlight w:val="none"/>
          <w:shd w:val="clear" w:color="auto" w:fill="auto"/>
          <w:lang w:val="en-US" w:eastAsia="zh-CN"/>
        </w:rPr>
        <w:t>8782128248</w:t>
      </w:r>
    </w:p>
    <w:p w14:paraId="6BC93FF8">
      <w:pPr>
        <w:numPr>
          <w:ilvl w:val="-1"/>
          <w:numId w:val="0"/>
        </w:numPr>
        <w:spacing w:line="560" w:lineRule="exact"/>
        <w:ind w:firstLine="640" w:firstLineChars="200"/>
        <w:jc w:val="left"/>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十</w:t>
      </w:r>
      <w:r>
        <w:rPr>
          <w:rFonts w:hint="eastAsia" w:eastAsia="黑体" w:cs="Times New Roman"/>
          <w:b w:val="0"/>
          <w:bCs w:val="0"/>
          <w:color w:val="auto"/>
          <w:sz w:val="32"/>
          <w:szCs w:val="32"/>
          <w:lang w:val="en-US" w:eastAsia="zh-CN"/>
        </w:rPr>
        <w:t>一</w:t>
      </w:r>
      <w:r>
        <w:rPr>
          <w:rFonts w:hint="default" w:ascii="Times New Roman" w:hAnsi="Times New Roman" w:eastAsia="黑体" w:cs="Times New Roman"/>
          <w:b w:val="0"/>
          <w:bCs w:val="0"/>
          <w:color w:val="auto"/>
          <w:sz w:val="32"/>
          <w:szCs w:val="32"/>
          <w:lang w:val="en-US" w:eastAsia="zh-CN"/>
        </w:rPr>
        <w:t>、</w:t>
      </w:r>
      <w:r>
        <w:rPr>
          <w:rFonts w:hint="default" w:ascii="Times New Roman" w:hAnsi="Times New Roman" w:eastAsia="黑体" w:cs="Times New Roman"/>
          <w:b w:val="0"/>
          <w:bCs w:val="0"/>
          <w:color w:val="auto"/>
          <w:sz w:val="32"/>
          <w:szCs w:val="32"/>
        </w:rPr>
        <w:t>所属附件</w:t>
      </w:r>
    </w:p>
    <w:p w14:paraId="3BD3FE99">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shd w:val="clear" w:color="auto" w:fill="auto"/>
          <w:lang w:val="en-US" w:eastAsia="zh-CN"/>
        </w:rPr>
      </w:pPr>
      <w:r>
        <w:rPr>
          <w:rFonts w:hint="default" w:ascii="Times New Roman" w:hAnsi="Times New Roman" w:eastAsia="仿宋_GB2312" w:cs="Times New Roman"/>
          <w:bCs/>
          <w:color w:val="auto"/>
          <w:sz w:val="32"/>
          <w:szCs w:val="32"/>
          <w:shd w:val="clear" w:color="auto" w:fill="auto"/>
          <w:lang w:val="en-US" w:eastAsia="zh-CN"/>
        </w:rPr>
        <w:t>附件：四川蜀物广润物流有限公司</w:t>
      </w:r>
      <w:r>
        <w:rPr>
          <w:rFonts w:hint="eastAsia" w:eastAsia="仿宋_GB2312" w:cs="Times New Roman"/>
          <w:bCs/>
          <w:color w:val="auto"/>
          <w:sz w:val="32"/>
          <w:szCs w:val="32"/>
          <w:shd w:val="clear" w:color="auto" w:fill="auto"/>
          <w:lang w:val="en-US" w:eastAsia="zh-CN"/>
        </w:rPr>
        <w:t>关于</w:t>
      </w:r>
      <w:r>
        <w:rPr>
          <w:rFonts w:hint="default" w:ascii="Times New Roman" w:hAnsi="Times New Roman" w:eastAsia="仿宋_GB2312" w:cs="Times New Roman"/>
          <w:bCs/>
          <w:color w:val="auto"/>
          <w:sz w:val="32"/>
          <w:szCs w:val="32"/>
          <w:shd w:val="clear" w:color="auto" w:fill="auto"/>
          <w:lang w:val="en-US" w:eastAsia="zh-CN"/>
        </w:rPr>
        <w:t>选聘拟转让所持普洱民生村镇银行股权专项审计服务机构比选文件</w:t>
      </w:r>
    </w:p>
    <w:p w14:paraId="6CFD1A52">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shd w:val="clear" w:color="auto" w:fill="auto"/>
        </w:rPr>
      </w:pPr>
    </w:p>
    <w:p w14:paraId="112641E8">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sz w:val="32"/>
          <w:szCs w:val="32"/>
          <w:shd w:val="clear" w:color="auto" w:fill="auto"/>
        </w:rPr>
      </w:pPr>
    </w:p>
    <w:p w14:paraId="3A83B42C">
      <w:pPr>
        <w:pStyle w:val="5"/>
        <w:rPr>
          <w:rFonts w:hint="default" w:ascii="Times New Roman" w:hAnsi="Times New Roman" w:cs="Times New Roman"/>
          <w:color w:val="auto"/>
          <w:sz w:val="24"/>
          <w:szCs w:val="24"/>
          <w:lang w:val="en-US"/>
        </w:rPr>
      </w:pPr>
    </w:p>
    <w:p w14:paraId="6EEE295D">
      <w:pPr>
        <w:widowControl/>
        <w:numPr>
          <w:ilvl w:val="0"/>
          <w:numId w:val="0"/>
        </w:numPr>
        <w:autoSpaceDE w:val="0"/>
        <w:autoSpaceDN w:val="0"/>
        <w:adjustRightInd w:val="0"/>
        <w:spacing w:line="540" w:lineRule="exact"/>
        <w:ind w:firstLine="640" w:firstLineChars="200"/>
        <w:contextualSpacing/>
        <w:jc w:val="right"/>
        <w:outlineLvl w:val="0"/>
        <w:rPr>
          <w:rFonts w:hint="default" w:ascii="Times New Roman" w:hAnsi="Times New Roman" w:eastAsia="仿宋_GB2312" w:cs="Times New Roman"/>
          <w:bCs/>
          <w:color w:val="auto"/>
          <w:sz w:val="32"/>
          <w:szCs w:val="32"/>
          <w:shd w:val="clear" w:color="auto" w:fill="auto"/>
          <w:lang w:val="en-US" w:eastAsia="zh-CN"/>
        </w:rPr>
      </w:pPr>
      <w:r>
        <w:rPr>
          <w:rFonts w:hint="default" w:ascii="Times New Roman" w:hAnsi="Times New Roman" w:eastAsia="仿宋_GB2312" w:cs="Times New Roman"/>
          <w:bCs/>
          <w:color w:val="auto"/>
          <w:sz w:val="32"/>
          <w:szCs w:val="32"/>
          <w:shd w:val="clear" w:color="auto" w:fill="auto"/>
        </w:rPr>
        <w:t>比选人：四川蜀物广润物流有限公司</w:t>
      </w:r>
    </w:p>
    <w:p w14:paraId="65AAEED1">
      <w:pPr>
        <w:widowControl/>
        <w:numPr>
          <w:ilvl w:val="0"/>
          <w:numId w:val="0"/>
        </w:numPr>
        <w:autoSpaceDE w:val="0"/>
        <w:autoSpaceDN w:val="0"/>
        <w:adjustRightInd w:val="0"/>
        <w:spacing w:line="540" w:lineRule="exact"/>
        <w:ind w:firstLine="640" w:firstLineChars="200"/>
        <w:contextualSpacing/>
        <w:jc w:val="center"/>
        <w:outlineLvl w:val="0"/>
        <w:rPr>
          <w:rFonts w:hint="default" w:ascii="Times New Roman" w:hAnsi="Times New Roman" w:eastAsia="仿宋_GB2312" w:cs="Times New Roman"/>
          <w:bCs/>
          <w:color w:val="auto"/>
          <w:sz w:val="32"/>
          <w:szCs w:val="32"/>
          <w:shd w:val="clear" w:color="auto" w:fill="auto"/>
          <w:lang w:val="en-US" w:eastAsia="zh-CN"/>
        </w:rPr>
      </w:pPr>
      <w:r>
        <w:rPr>
          <w:rFonts w:hint="default" w:ascii="Times New Roman" w:hAnsi="Times New Roman" w:eastAsia="仿宋_GB2312" w:cs="Times New Roman"/>
          <w:bCs/>
          <w:color w:val="auto"/>
          <w:sz w:val="32"/>
          <w:szCs w:val="32"/>
          <w:shd w:val="clear" w:color="auto" w:fill="auto"/>
          <w:lang w:val="en-US" w:eastAsia="zh-CN"/>
        </w:rPr>
        <w:t xml:space="preserve">                 </w:t>
      </w:r>
      <w:r>
        <w:rPr>
          <w:rFonts w:hint="eastAsia" w:eastAsia="仿宋_GB2312" w:cs="Times New Roman"/>
          <w:bCs/>
          <w:color w:val="auto"/>
          <w:sz w:val="32"/>
          <w:szCs w:val="32"/>
          <w:shd w:val="clear" w:color="auto" w:fill="auto"/>
          <w:lang w:val="en-US" w:eastAsia="zh-CN"/>
        </w:rPr>
        <w:t>2025年4月27日</w:t>
      </w:r>
    </w:p>
    <w:p w14:paraId="5772B73E">
      <w:pPr>
        <w:numPr>
          <w:ilvl w:val="0"/>
          <w:numId w:val="0"/>
        </w:numPr>
        <w:autoSpaceDE w:val="0"/>
        <w:autoSpaceDN w:val="0"/>
        <w:adjustRightInd w:val="0"/>
        <w:spacing w:line="540" w:lineRule="exact"/>
        <w:ind w:firstLine="640" w:firstLineChars="200"/>
        <w:contextualSpacing/>
        <w:jc w:val="right"/>
        <w:outlineLvl w:val="0"/>
        <w:rPr>
          <w:rFonts w:hint="default" w:ascii="Times New Roman" w:hAnsi="Times New Roman" w:eastAsia="仿宋_GB2312" w:cs="Times New Roman"/>
          <w:bCs/>
          <w:color w:val="auto"/>
          <w:sz w:val="32"/>
          <w:szCs w:val="32"/>
          <w:shd w:val="clear" w:color="auto" w:fill="auto"/>
        </w:rPr>
      </w:pPr>
      <w:r>
        <w:rPr>
          <w:rFonts w:hint="default" w:ascii="Times New Roman" w:hAnsi="Times New Roman" w:eastAsia="仿宋_GB2312" w:cs="Times New Roman"/>
          <w:bCs/>
          <w:color w:val="auto"/>
          <w:sz w:val="32"/>
          <w:szCs w:val="32"/>
          <w:shd w:val="clear" w:color="auto" w:fill="auto"/>
        </w:rPr>
        <w:br w:type="page"/>
      </w:r>
    </w:p>
    <w:p w14:paraId="266D05CD">
      <w:pPr>
        <w:pStyle w:val="2"/>
        <w:jc w:val="center"/>
        <w:rPr>
          <w:rFonts w:ascii="Times New Roman" w:hAnsi="Times New Roman" w:cs="Times New Roman"/>
          <w:color w:val="auto"/>
        </w:rPr>
      </w:pPr>
      <w:r>
        <w:rPr>
          <w:rFonts w:hint="default" w:ascii="Times New Roman" w:hAnsi="Times New Roman" w:cs="Times New Roman"/>
          <w:color w:val="auto"/>
        </w:rPr>
        <w:t xml:space="preserve">第二章  </w:t>
      </w:r>
      <w:r>
        <w:rPr>
          <w:rFonts w:hint="default" w:ascii="Times New Roman" w:hAnsi="Times New Roman" w:cs="Times New Roman"/>
          <w:color w:val="auto"/>
          <w:lang w:val="en-US" w:eastAsia="zh-CN"/>
        </w:rPr>
        <w:t>比选申请人</w:t>
      </w:r>
      <w:r>
        <w:rPr>
          <w:rFonts w:hint="default" w:ascii="Times New Roman" w:hAnsi="Times New Roman" w:cs="Times New Roman"/>
          <w:color w:val="auto"/>
        </w:rPr>
        <w:t>须知</w:t>
      </w:r>
    </w:p>
    <w:tbl>
      <w:tblPr>
        <w:tblStyle w:val="9"/>
        <w:tblpPr w:leftFromText="180" w:rightFromText="180" w:vertAnchor="text" w:horzAnchor="page" w:tblpX="1746" w:tblpY="309"/>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236"/>
        <w:gridCol w:w="5947"/>
      </w:tblGrid>
      <w:tr w14:paraId="714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7" w:type="dxa"/>
            <w:tcBorders>
              <w:top w:val="single" w:color="auto" w:sz="4" w:space="0"/>
              <w:left w:val="single" w:color="auto" w:sz="4" w:space="0"/>
              <w:bottom w:val="single" w:color="auto" w:sz="4" w:space="0"/>
              <w:right w:val="single" w:color="auto" w:sz="4" w:space="0"/>
            </w:tcBorders>
            <w:vAlign w:val="center"/>
          </w:tcPr>
          <w:p w14:paraId="609F6BF6">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2236" w:type="dxa"/>
            <w:tcBorders>
              <w:top w:val="single" w:color="auto" w:sz="4" w:space="0"/>
              <w:left w:val="single" w:color="auto" w:sz="4" w:space="0"/>
              <w:bottom w:val="single" w:color="auto" w:sz="4" w:space="0"/>
              <w:right w:val="single" w:color="auto" w:sz="4" w:space="0"/>
            </w:tcBorders>
            <w:vAlign w:val="center"/>
          </w:tcPr>
          <w:p w14:paraId="5552A565">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内容</w:t>
            </w:r>
          </w:p>
        </w:tc>
        <w:tc>
          <w:tcPr>
            <w:tcW w:w="5947" w:type="dxa"/>
            <w:tcBorders>
              <w:top w:val="single" w:color="auto" w:sz="4" w:space="0"/>
              <w:left w:val="single" w:color="auto" w:sz="4" w:space="0"/>
              <w:bottom w:val="single" w:color="auto" w:sz="4" w:space="0"/>
              <w:right w:val="single" w:color="auto" w:sz="4" w:space="0"/>
            </w:tcBorders>
            <w:vAlign w:val="center"/>
          </w:tcPr>
          <w:p w14:paraId="57A8A95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说明和要求</w:t>
            </w:r>
          </w:p>
        </w:tc>
      </w:tr>
      <w:tr w14:paraId="0F36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777" w:type="dxa"/>
            <w:tcBorders>
              <w:top w:val="single" w:color="auto" w:sz="4" w:space="0"/>
              <w:left w:val="single" w:color="auto" w:sz="4" w:space="0"/>
              <w:bottom w:val="single" w:color="auto" w:sz="4" w:space="0"/>
              <w:right w:val="single" w:color="auto" w:sz="4" w:space="0"/>
            </w:tcBorders>
            <w:vAlign w:val="center"/>
          </w:tcPr>
          <w:p w14:paraId="0352800E">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2236" w:type="dxa"/>
            <w:tcBorders>
              <w:top w:val="single" w:color="auto" w:sz="4" w:space="0"/>
              <w:left w:val="single" w:color="auto" w:sz="4" w:space="0"/>
              <w:bottom w:val="single" w:color="auto" w:sz="4" w:space="0"/>
              <w:right w:val="single" w:color="auto" w:sz="4" w:space="0"/>
            </w:tcBorders>
            <w:vAlign w:val="center"/>
          </w:tcPr>
          <w:p w14:paraId="23D7D4B6">
            <w:pPr>
              <w:spacing w:line="4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highlight w:val="none"/>
              </w:rPr>
              <w:t>比选人</w:t>
            </w:r>
          </w:p>
        </w:tc>
        <w:tc>
          <w:tcPr>
            <w:tcW w:w="5947" w:type="dxa"/>
            <w:tcBorders>
              <w:top w:val="single" w:color="auto" w:sz="4" w:space="0"/>
              <w:left w:val="single" w:color="auto" w:sz="4" w:space="0"/>
              <w:bottom w:val="single" w:color="auto" w:sz="4" w:space="0"/>
              <w:right w:val="single" w:color="auto" w:sz="4" w:space="0"/>
            </w:tcBorders>
            <w:vAlign w:val="center"/>
          </w:tcPr>
          <w:p w14:paraId="3325DA91">
            <w:pPr>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比选人：四川蜀物广润物流有限公司</w:t>
            </w:r>
          </w:p>
          <w:p w14:paraId="3C6158E7">
            <w:pPr>
              <w:spacing w:line="460" w:lineRule="exac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地址：四川省成都市青羊区光华北五路266号青羊总部经济基地2号楼A座</w:t>
            </w:r>
            <w:r>
              <w:rPr>
                <w:rFonts w:hint="eastAsia" w:asciiTheme="minorEastAsia" w:hAnsiTheme="minorEastAsia" w:eastAsiaTheme="minorEastAsia" w:cstheme="minorEastAsia"/>
                <w:color w:val="auto"/>
                <w:sz w:val="24"/>
                <w:highlight w:val="none"/>
                <w:lang w:val="en-US" w:eastAsia="zh-CN"/>
              </w:rPr>
              <w:t>13</w:t>
            </w:r>
            <w:r>
              <w:rPr>
                <w:rFonts w:hint="eastAsia" w:asciiTheme="minorEastAsia" w:hAnsiTheme="minorEastAsia" w:eastAsiaTheme="minorEastAsia" w:cstheme="minorEastAsia"/>
                <w:color w:val="auto"/>
                <w:sz w:val="24"/>
                <w:highlight w:val="none"/>
              </w:rPr>
              <w:t>楼</w:t>
            </w:r>
          </w:p>
          <w:p w14:paraId="5CB865C5">
            <w:pPr>
              <w:pStyle w:val="5"/>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联系人：邓老师</w:t>
            </w:r>
          </w:p>
          <w:p w14:paraId="6A25A3EB">
            <w:pPr>
              <w:pStyle w:val="5"/>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联系电话：18782128248</w:t>
            </w:r>
          </w:p>
        </w:tc>
      </w:tr>
      <w:tr w14:paraId="3F8C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77" w:type="dxa"/>
            <w:tcBorders>
              <w:top w:val="single" w:color="auto" w:sz="4" w:space="0"/>
              <w:left w:val="single" w:color="auto" w:sz="4" w:space="0"/>
              <w:bottom w:val="single" w:color="auto" w:sz="4" w:space="0"/>
              <w:right w:val="single" w:color="auto" w:sz="4" w:space="0"/>
            </w:tcBorders>
            <w:vAlign w:val="center"/>
          </w:tcPr>
          <w:p w14:paraId="02729273">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2236" w:type="dxa"/>
            <w:tcBorders>
              <w:top w:val="single" w:color="auto" w:sz="4" w:space="0"/>
              <w:left w:val="single" w:color="auto" w:sz="4" w:space="0"/>
              <w:bottom w:val="single" w:color="auto" w:sz="4" w:space="0"/>
              <w:right w:val="single" w:color="auto" w:sz="4" w:space="0"/>
            </w:tcBorders>
            <w:vAlign w:val="center"/>
          </w:tcPr>
          <w:p w14:paraId="5C6E936D">
            <w:pPr>
              <w:spacing w:line="46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项目名称</w:t>
            </w:r>
          </w:p>
        </w:tc>
        <w:tc>
          <w:tcPr>
            <w:tcW w:w="5947" w:type="dxa"/>
            <w:tcBorders>
              <w:top w:val="single" w:color="auto" w:sz="4" w:space="0"/>
              <w:left w:val="single" w:color="auto" w:sz="4" w:space="0"/>
              <w:bottom w:val="single" w:color="auto" w:sz="4" w:space="0"/>
              <w:right w:val="single" w:color="auto" w:sz="4" w:space="0"/>
            </w:tcBorders>
            <w:vAlign w:val="center"/>
          </w:tcPr>
          <w:p w14:paraId="2B956011">
            <w:pPr>
              <w:spacing w:line="46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四川蜀物广润物流有限公司</w:t>
            </w:r>
            <w:r>
              <w:rPr>
                <w:rFonts w:hint="eastAsia" w:asciiTheme="minorEastAsia" w:hAnsiTheme="minorEastAsia" w:eastAsiaTheme="minorEastAsia" w:cstheme="minorEastAsia"/>
                <w:color w:val="auto"/>
                <w:sz w:val="24"/>
                <w:szCs w:val="24"/>
                <w:highlight w:val="none"/>
                <w:lang w:eastAsia="zh-CN"/>
              </w:rPr>
              <w:t>关于</w:t>
            </w:r>
            <w:r>
              <w:rPr>
                <w:rFonts w:hint="eastAsia" w:asciiTheme="minorEastAsia" w:hAnsiTheme="minorEastAsia" w:eastAsiaTheme="minorEastAsia" w:cstheme="minorEastAsia"/>
                <w:color w:val="auto"/>
                <w:sz w:val="24"/>
                <w:szCs w:val="24"/>
                <w:highlight w:val="none"/>
              </w:rPr>
              <w:t>选聘拟转让所持普洱民生村镇银行股权专项审计服务机构</w:t>
            </w:r>
          </w:p>
        </w:tc>
      </w:tr>
      <w:tr w14:paraId="23190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77" w:type="dxa"/>
            <w:tcBorders>
              <w:top w:val="single" w:color="auto" w:sz="4" w:space="0"/>
              <w:left w:val="single" w:color="auto" w:sz="4" w:space="0"/>
              <w:bottom w:val="single" w:color="auto" w:sz="4" w:space="0"/>
              <w:right w:val="single" w:color="auto" w:sz="4" w:space="0"/>
            </w:tcBorders>
            <w:vAlign w:val="center"/>
          </w:tcPr>
          <w:p w14:paraId="0A39F183">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2236" w:type="dxa"/>
            <w:tcBorders>
              <w:top w:val="single" w:color="auto" w:sz="4" w:space="0"/>
              <w:left w:val="single" w:color="auto" w:sz="4" w:space="0"/>
              <w:bottom w:val="single" w:color="auto" w:sz="4" w:space="0"/>
              <w:right w:val="single" w:color="auto" w:sz="4" w:space="0"/>
            </w:tcBorders>
            <w:vAlign w:val="center"/>
          </w:tcPr>
          <w:p w14:paraId="3E562DB8">
            <w:pPr>
              <w:spacing w:line="4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案件情况</w:t>
            </w:r>
          </w:p>
        </w:tc>
        <w:tc>
          <w:tcPr>
            <w:tcW w:w="5947" w:type="dxa"/>
            <w:tcBorders>
              <w:top w:val="single" w:color="auto" w:sz="4" w:space="0"/>
              <w:left w:val="single" w:color="auto" w:sz="4" w:space="0"/>
              <w:bottom w:val="single" w:color="auto" w:sz="4" w:space="0"/>
              <w:right w:val="single" w:color="auto" w:sz="4" w:space="0"/>
            </w:tcBorders>
            <w:vAlign w:val="center"/>
          </w:tcPr>
          <w:p w14:paraId="355A1992">
            <w:pPr>
              <w:spacing w:line="460" w:lineRule="exac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普洱民生村镇银行是由中国民生银行于2012年4月18日发起成立的农村中小金融机构，注册资本金3,000万元（已全部实缴到位）；鉴于国家推行村镇银行改制和普洱市政府、云南省金融监管局向中国民生银行股份有限公司发起要求对普洱民生村镇银行股份有限公司改制的双重背景，普洱民生村镇银行将进行清算注销，广润物流公司持有普洱民生村镇银行股权面临调整需求。为保障公司权益，优化国有资产配置，现对广润物流公司拟转让所持普洱民生村镇银行股权进行专项审计，并出具相关报告。</w:t>
            </w:r>
          </w:p>
        </w:tc>
      </w:tr>
      <w:tr w14:paraId="372A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777" w:type="dxa"/>
            <w:tcBorders>
              <w:top w:val="single" w:color="auto" w:sz="4" w:space="0"/>
              <w:left w:val="single" w:color="auto" w:sz="4" w:space="0"/>
              <w:bottom w:val="single" w:color="auto" w:sz="4" w:space="0"/>
              <w:right w:val="single" w:color="auto" w:sz="4" w:space="0"/>
            </w:tcBorders>
            <w:vAlign w:val="center"/>
          </w:tcPr>
          <w:p w14:paraId="1AEDBA97">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p>
        </w:tc>
        <w:tc>
          <w:tcPr>
            <w:tcW w:w="2236" w:type="dxa"/>
            <w:tcBorders>
              <w:top w:val="single" w:color="auto" w:sz="4" w:space="0"/>
              <w:left w:val="single" w:color="auto" w:sz="4" w:space="0"/>
              <w:bottom w:val="single" w:color="auto" w:sz="4" w:space="0"/>
              <w:right w:val="single" w:color="auto" w:sz="4" w:space="0"/>
            </w:tcBorders>
            <w:vAlign w:val="center"/>
          </w:tcPr>
          <w:p w14:paraId="0700697D">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rPr>
              <w:t>最高限价</w:t>
            </w:r>
          </w:p>
        </w:tc>
        <w:tc>
          <w:tcPr>
            <w:tcW w:w="5947" w:type="dxa"/>
            <w:tcBorders>
              <w:top w:val="single" w:color="auto" w:sz="4" w:space="0"/>
              <w:left w:val="single" w:color="auto" w:sz="4" w:space="0"/>
              <w:bottom w:val="single" w:color="auto" w:sz="4" w:space="0"/>
              <w:right w:val="single" w:color="auto" w:sz="4" w:space="0"/>
            </w:tcBorders>
            <w:vAlign w:val="center"/>
          </w:tcPr>
          <w:p w14:paraId="30A33F10">
            <w:pPr>
              <w:spacing w:line="300" w:lineRule="auto"/>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总费用不超过</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rPr>
              <w:t>万元。费用包含包括且不限于为完成本项目合同约定工作内容所发生的成本、利润、管理费、税金、资料费、交通费、食宿费、风险费等全部费用。</w:t>
            </w:r>
          </w:p>
        </w:tc>
      </w:tr>
      <w:tr w14:paraId="14E5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1A9C9584">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2236" w:type="dxa"/>
            <w:tcBorders>
              <w:top w:val="single" w:color="auto" w:sz="4" w:space="0"/>
              <w:left w:val="single" w:color="auto" w:sz="4" w:space="0"/>
              <w:bottom w:val="single" w:color="auto" w:sz="4" w:space="0"/>
              <w:right w:val="single" w:color="auto" w:sz="4" w:space="0"/>
            </w:tcBorders>
            <w:vAlign w:val="center"/>
          </w:tcPr>
          <w:p w14:paraId="20773216">
            <w:pPr>
              <w:spacing w:line="4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比选申请书的</w:t>
            </w:r>
          </w:p>
          <w:p w14:paraId="2F093A5D">
            <w:pPr>
              <w:spacing w:line="4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印制和签署</w:t>
            </w:r>
          </w:p>
          <w:p w14:paraId="12977364">
            <w:pPr>
              <w:spacing w:line="460" w:lineRule="exact"/>
              <w:jc w:val="center"/>
              <w:rPr>
                <w:rFonts w:hint="eastAsia" w:asciiTheme="minorEastAsia" w:hAnsiTheme="minorEastAsia" w:eastAsiaTheme="minorEastAsia" w:cstheme="minorEastAsia"/>
                <w:color w:val="auto"/>
                <w:sz w:val="24"/>
                <w:szCs w:val="24"/>
                <w:lang w:eastAsia="zh-CN"/>
              </w:rPr>
            </w:pPr>
          </w:p>
        </w:tc>
        <w:tc>
          <w:tcPr>
            <w:tcW w:w="5947" w:type="dxa"/>
            <w:tcBorders>
              <w:top w:val="single" w:color="auto" w:sz="4" w:space="0"/>
              <w:left w:val="single" w:color="auto" w:sz="4" w:space="0"/>
              <w:bottom w:val="single" w:color="auto" w:sz="4" w:space="0"/>
              <w:right w:val="single" w:color="auto" w:sz="4" w:space="0"/>
            </w:tcBorders>
            <w:vAlign w:val="center"/>
          </w:tcPr>
          <w:p w14:paraId="52693ECE">
            <w:pPr>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比选申请书数量：</w:t>
            </w:r>
            <w:r>
              <w:rPr>
                <w:rFonts w:hint="eastAsia" w:asciiTheme="minorEastAsia" w:hAnsiTheme="minorEastAsia" w:eastAsiaTheme="minorEastAsia" w:cstheme="minorEastAsia"/>
                <w:color w:val="auto"/>
                <w:sz w:val="24"/>
                <w:highlight w:val="none"/>
              </w:rPr>
              <w:t>正本壹份，副本</w:t>
            </w:r>
            <w:r>
              <w:rPr>
                <w:rFonts w:hint="eastAsia" w:asciiTheme="minorEastAsia" w:hAnsiTheme="minorEastAsia" w:eastAsiaTheme="minorEastAsia" w:cstheme="minorEastAsia"/>
                <w:color w:val="auto"/>
                <w:sz w:val="24"/>
                <w:highlight w:val="none"/>
                <w:lang w:val="en-US" w:eastAsia="zh-CN"/>
              </w:rPr>
              <w:t>贰</w:t>
            </w:r>
            <w:r>
              <w:rPr>
                <w:rFonts w:hint="eastAsia" w:asciiTheme="minorEastAsia" w:hAnsiTheme="minorEastAsia" w:eastAsiaTheme="minorEastAsia" w:cstheme="minorEastAsia"/>
                <w:color w:val="auto"/>
                <w:sz w:val="24"/>
                <w:highlight w:val="none"/>
              </w:rPr>
              <w:t>份</w:t>
            </w:r>
          </w:p>
          <w:p w14:paraId="4403E661">
            <w:pPr>
              <w:spacing w:line="46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color w:val="auto"/>
                <w:sz w:val="24"/>
                <w:highlight w:val="none"/>
              </w:rPr>
              <w:t>制作要求：</w:t>
            </w:r>
            <w:r>
              <w:rPr>
                <w:rFonts w:hint="eastAsia" w:asciiTheme="minorEastAsia" w:hAnsiTheme="minorEastAsia" w:eastAsiaTheme="minorEastAsia" w:cstheme="minorEastAsia"/>
                <w:color w:val="auto"/>
                <w:sz w:val="24"/>
                <w:highlight w:val="none"/>
              </w:rPr>
              <w:t>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表在规定签章处签字或盖章。比选申请书副本可采用正本的复印件。比选申请书正本和副本应当采取胶装方式装订成册，不得散装或者活页装订。比选申请书统一用A4幅面纸印制，逐页编码（除附加页或原件等其他资料外）。</w:t>
            </w:r>
          </w:p>
        </w:tc>
      </w:tr>
      <w:tr w14:paraId="5641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43E8C49B">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c>
          <w:tcPr>
            <w:tcW w:w="2236" w:type="dxa"/>
            <w:tcBorders>
              <w:top w:val="single" w:color="auto" w:sz="4" w:space="0"/>
              <w:left w:val="single" w:color="auto" w:sz="4" w:space="0"/>
              <w:bottom w:val="single" w:color="auto" w:sz="4" w:space="0"/>
              <w:right w:val="single" w:color="auto" w:sz="4" w:space="0"/>
            </w:tcBorders>
            <w:vAlign w:val="center"/>
          </w:tcPr>
          <w:p w14:paraId="799904F9">
            <w:pPr>
              <w:spacing w:line="4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highlight w:val="none"/>
                <w:lang w:val="en-US" w:eastAsia="zh-CN"/>
              </w:rPr>
              <w:t>投标文件</w:t>
            </w:r>
            <w:r>
              <w:rPr>
                <w:rFonts w:hint="eastAsia" w:asciiTheme="minorEastAsia" w:hAnsiTheme="minorEastAsia" w:eastAsiaTheme="minorEastAsia" w:cstheme="minorEastAsia"/>
                <w:color w:val="auto"/>
                <w:sz w:val="24"/>
                <w:highlight w:val="none"/>
              </w:rPr>
              <w:t>有效期</w:t>
            </w:r>
          </w:p>
        </w:tc>
        <w:tc>
          <w:tcPr>
            <w:tcW w:w="5947" w:type="dxa"/>
            <w:tcBorders>
              <w:top w:val="single" w:color="auto" w:sz="4" w:space="0"/>
              <w:left w:val="single" w:color="auto" w:sz="4" w:space="0"/>
              <w:bottom w:val="single" w:color="auto" w:sz="4" w:space="0"/>
              <w:right w:val="single" w:color="auto" w:sz="4" w:space="0"/>
            </w:tcBorders>
            <w:vAlign w:val="center"/>
          </w:tcPr>
          <w:p w14:paraId="00A761C4">
            <w:pPr>
              <w:spacing w:line="46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highlight w:val="none"/>
                <w:lang w:val="en-US" w:eastAsia="zh-CN"/>
              </w:rPr>
              <w:t>90</w:t>
            </w:r>
            <w:r>
              <w:rPr>
                <w:rFonts w:hint="eastAsia" w:asciiTheme="minorEastAsia" w:hAnsiTheme="minorEastAsia" w:eastAsiaTheme="minorEastAsia" w:cstheme="minorEastAsia"/>
                <w:color w:val="auto"/>
                <w:sz w:val="24"/>
                <w:highlight w:val="none"/>
              </w:rPr>
              <w:t>天。</w:t>
            </w:r>
          </w:p>
        </w:tc>
      </w:tr>
      <w:tr w14:paraId="24C8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7D22A26F">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2236" w:type="dxa"/>
            <w:tcBorders>
              <w:top w:val="single" w:color="auto" w:sz="4" w:space="0"/>
              <w:left w:val="single" w:color="auto" w:sz="4" w:space="0"/>
              <w:bottom w:val="single" w:color="auto" w:sz="4" w:space="0"/>
              <w:right w:val="single" w:color="auto" w:sz="4" w:space="0"/>
            </w:tcBorders>
            <w:vAlign w:val="center"/>
          </w:tcPr>
          <w:p w14:paraId="119DA5BA">
            <w:pPr>
              <w:spacing w:line="4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签字盖章</w:t>
            </w:r>
          </w:p>
        </w:tc>
        <w:tc>
          <w:tcPr>
            <w:tcW w:w="5947" w:type="dxa"/>
            <w:tcBorders>
              <w:top w:val="single" w:color="auto" w:sz="4" w:space="0"/>
              <w:left w:val="single" w:color="auto" w:sz="4" w:space="0"/>
              <w:bottom w:val="single" w:color="auto" w:sz="4" w:space="0"/>
              <w:right w:val="single" w:color="auto" w:sz="4" w:space="0"/>
            </w:tcBorders>
            <w:vAlign w:val="center"/>
          </w:tcPr>
          <w:p w14:paraId="6C6C5188">
            <w:pPr>
              <w:spacing w:line="460" w:lineRule="exac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比选申请书</w:t>
            </w:r>
            <w:r>
              <w:rPr>
                <w:rFonts w:hint="eastAsia" w:asciiTheme="minorEastAsia" w:hAnsiTheme="minorEastAsia" w:eastAsiaTheme="minorEastAsia" w:cstheme="minorEastAsia"/>
                <w:color w:val="auto"/>
                <w:sz w:val="24"/>
                <w:highlight w:val="none"/>
              </w:rPr>
              <w:t>正本和副本的封面、密封封套封口</w:t>
            </w:r>
            <w:r>
              <w:rPr>
                <w:rFonts w:hint="eastAsia" w:asciiTheme="minorEastAsia" w:hAnsiTheme="minorEastAsia" w:eastAsiaTheme="minorEastAsia" w:cstheme="minorEastAsia"/>
                <w:color w:val="auto"/>
                <w:sz w:val="24"/>
                <w:highlight w:val="none"/>
                <w:lang w:val="en-US" w:eastAsia="zh-CN"/>
              </w:rPr>
              <w:t>处、正文相应处加盖比选申请人公章</w:t>
            </w:r>
            <w:r>
              <w:rPr>
                <w:rFonts w:hint="eastAsia" w:asciiTheme="minorEastAsia" w:hAnsiTheme="minorEastAsia" w:eastAsiaTheme="minorEastAsia" w:cstheme="minorEastAsia"/>
                <w:color w:val="auto"/>
                <w:sz w:val="24"/>
                <w:highlight w:val="none"/>
              </w:rPr>
              <w:t>。</w:t>
            </w:r>
          </w:p>
        </w:tc>
      </w:tr>
      <w:tr w14:paraId="513F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61A5425D">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2236" w:type="dxa"/>
            <w:tcBorders>
              <w:top w:val="single" w:color="auto" w:sz="4" w:space="0"/>
              <w:left w:val="single" w:color="auto" w:sz="4" w:space="0"/>
              <w:bottom w:val="single" w:color="auto" w:sz="4" w:space="0"/>
              <w:right w:val="single" w:color="auto" w:sz="4" w:space="0"/>
            </w:tcBorders>
            <w:vAlign w:val="center"/>
          </w:tcPr>
          <w:p w14:paraId="593030C2">
            <w:pPr>
              <w:spacing w:line="4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比选申请书</w:t>
            </w:r>
            <w:r>
              <w:rPr>
                <w:rFonts w:hint="eastAsia" w:asciiTheme="minorEastAsia" w:hAnsiTheme="minorEastAsia" w:eastAsiaTheme="minorEastAsia" w:cstheme="minorEastAsia"/>
                <w:color w:val="auto"/>
                <w:sz w:val="24"/>
                <w:highlight w:val="none"/>
              </w:rPr>
              <w:t>的装订</w:t>
            </w:r>
          </w:p>
        </w:tc>
        <w:tc>
          <w:tcPr>
            <w:tcW w:w="5947" w:type="dxa"/>
            <w:tcBorders>
              <w:top w:val="single" w:color="auto" w:sz="4" w:space="0"/>
              <w:left w:val="single" w:color="auto" w:sz="4" w:space="0"/>
              <w:bottom w:val="single" w:color="auto" w:sz="4" w:space="0"/>
              <w:right w:val="single" w:color="auto" w:sz="4" w:space="0"/>
            </w:tcBorders>
            <w:vAlign w:val="center"/>
          </w:tcPr>
          <w:p w14:paraId="025038A6">
            <w:pPr>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一份正本和</w:t>
            </w:r>
            <w:r>
              <w:rPr>
                <w:rFonts w:hint="eastAsia" w:asciiTheme="minorEastAsia" w:hAnsiTheme="minorEastAsia" w:eastAsiaTheme="minorEastAsia" w:cstheme="minorEastAsia"/>
                <w:color w:val="auto"/>
                <w:sz w:val="24"/>
                <w:highlight w:val="none"/>
                <w:lang w:val="en-US" w:eastAsia="zh-CN"/>
              </w:rPr>
              <w:t>贰</w:t>
            </w:r>
            <w:r>
              <w:rPr>
                <w:rFonts w:hint="eastAsia" w:asciiTheme="minorEastAsia" w:hAnsiTheme="minorEastAsia" w:eastAsiaTheme="minorEastAsia" w:cstheme="minorEastAsia"/>
                <w:color w:val="auto"/>
                <w:sz w:val="24"/>
                <w:highlight w:val="none"/>
              </w:rPr>
              <w:t>份副本分别装订。</w:t>
            </w:r>
          </w:p>
        </w:tc>
      </w:tr>
      <w:tr w14:paraId="71AE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419F2546">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2236" w:type="dxa"/>
            <w:tcBorders>
              <w:top w:val="single" w:color="auto" w:sz="4" w:space="0"/>
              <w:left w:val="single" w:color="auto" w:sz="4" w:space="0"/>
              <w:bottom w:val="single" w:color="auto" w:sz="4" w:space="0"/>
              <w:right w:val="single" w:color="auto" w:sz="4" w:space="0"/>
            </w:tcBorders>
            <w:vAlign w:val="center"/>
          </w:tcPr>
          <w:p w14:paraId="024CDD25">
            <w:pPr>
              <w:spacing w:line="4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响应文件封面的标注</w:t>
            </w:r>
          </w:p>
        </w:tc>
        <w:tc>
          <w:tcPr>
            <w:tcW w:w="5947" w:type="dxa"/>
            <w:tcBorders>
              <w:top w:val="single" w:color="auto" w:sz="4" w:space="0"/>
              <w:left w:val="single" w:color="auto" w:sz="4" w:space="0"/>
              <w:bottom w:val="single" w:color="auto" w:sz="4" w:space="0"/>
              <w:right w:val="single" w:color="auto" w:sz="4" w:space="0"/>
            </w:tcBorders>
            <w:vAlign w:val="center"/>
          </w:tcPr>
          <w:p w14:paraId="7BEB0654">
            <w:pPr>
              <w:spacing w:line="46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响应文件正本和副本的封面上均应标明：采购项目名称、申请人名称、年月日；并分别在右上角标明“正本”和“副本”字样。</w:t>
            </w:r>
          </w:p>
        </w:tc>
      </w:tr>
      <w:tr w14:paraId="2A90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1DC276D1">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2236" w:type="dxa"/>
            <w:tcBorders>
              <w:top w:val="single" w:color="auto" w:sz="4" w:space="0"/>
              <w:left w:val="single" w:color="auto" w:sz="4" w:space="0"/>
              <w:bottom w:val="single" w:color="auto" w:sz="4" w:space="0"/>
              <w:right w:val="single" w:color="auto" w:sz="4" w:space="0"/>
            </w:tcBorders>
            <w:vAlign w:val="center"/>
          </w:tcPr>
          <w:p w14:paraId="1E7D9F21">
            <w:pPr>
              <w:spacing w:line="46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响应文件外层密封袋的标注</w:t>
            </w:r>
          </w:p>
        </w:tc>
        <w:tc>
          <w:tcPr>
            <w:tcW w:w="5947" w:type="dxa"/>
            <w:tcBorders>
              <w:top w:val="single" w:color="auto" w:sz="4" w:space="0"/>
              <w:left w:val="single" w:color="auto" w:sz="4" w:space="0"/>
              <w:bottom w:val="single" w:color="auto" w:sz="4" w:space="0"/>
              <w:right w:val="single" w:color="auto" w:sz="4" w:space="0"/>
            </w:tcBorders>
            <w:vAlign w:val="center"/>
          </w:tcPr>
          <w:p w14:paraId="2F845B3C">
            <w:pPr>
              <w:widowControl w:val="0"/>
              <w:spacing w:line="46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采购项目名称、申请人名称、响应时间，密封袋背面应贴上密封条并注明“开标前不得开启”字样</w:t>
            </w:r>
            <w:r>
              <w:rPr>
                <w:rFonts w:hint="eastAsia" w:asciiTheme="minorEastAsia" w:hAnsiTheme="minorEastAsia" w:eastAsiaTheme="minorEastAsia" w:cstheme="minorEastAsia"/>
                <w:color w:val="auto"/>
                <w:sz w:val="24"/>
                <w:highlight w:val="none"/>
              </w:rPr>
              <w:t>。</w:t>
            </w:r>
          </w:p>
        </w:tc>
      </w:tr>
      <w:tr w14:paraId="381A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77" w:type="dxa"/>
            <w:tcBorders>
              <w:top w:val="single" w:color="auto" w:sz="4" w:space="0"/>
              <w:left w:val="single" w:color="auto" w:sz="4" w:space="0"/>
              <w:bottom w:val="single" w:color="auto" w:sz="4" w:space="0"/>
              <w:right w:val="single" w:color="auto" w:sz="4" w:space="0"/>
            </w:tcBorders>
            <w:vAlign w:val="center"/>
          </w:tcPr>
          <w:p w14:paraId="6C1B2735">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2236" w:type="dxa"/>
            <w:tcBorders>
              <w:top w:val="single" w:color="auto" w:sz="4" w:space="0"/>
              <w:left w:val="single" w:color="auto" w:sz="4" w:space="0"/>
              <w:bottom w:val="single" w:color="auto" w:sz="4" w:space="0"/>
              <w:right w:val="single" w:color="auto" w:sz="4" w:space="0"/>
            </w:tcBorders>
            <w:vAlign w:val="center"/>
          </w:tcPr>
          <w:p w14:paraId="1EA54AAF">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highlight w:val="none"/>
                <w:lang w:eastAsia="zh-CN"/>
              </w:rPr>
              <w:t>参与</w:t>
            </w:r>
            <w:r>
              <w:rPr>
                <w:rFonts w:hint="eastAsia" w:asciiTheme="minorEastAsia" w:hAnsiTheme="minorEastAsia" w:eastAsiaTheme="minorEastAsia" w:cstheme="minorEastAsia"/>
                <w:color w:val="auto"/>
                <w:sz w:val="24"/>
                <w:highlight w:val="none"/>
                <w:lang w:val="en-US" w:eastAsia="zh-CN"/>
              </w:rPr>
              <w:t>比选</w:t>
            </w:r>
            <w:r>
              <w:rPr>
                <w:rFonts w:hint="eastAsia" w:asciiTheme="minorEastAsia" w:hAnsiTheme="minorEastAsia" w:eastAsiaTheme="minorEastAsia" w:cstheme="minorEastAsia"/>
                <w:color w:val="auto"/>
                <w:sz w:val="24"/>
                <w:highlight w:val="none"/>
                <w:lang w:eastAsia="zh-CN"/>
              </w:rPr>
              <w:t>活动要求</w:t>
            </w:r>
          </w:p>
        </w:tc>
        <w:tc>
          <w:tcPr>
            <w:tcW w:w="5947" w:type="dxa"/>
            <w:tcBorders>
              <w:top w:val="single" w:color="auto" w:sz="4" w:space="0"/>
              <w:left w:val="single" w:color="auto" w:sz="4" w:space="0"/>
              <w:bottom w:val="single" w:color="auto" w:sz="4" w:space="0"/>
              <w:right w:val="single" w:color="auto" w:sz="4" w:space="0"/>
            </w:tcBorders>
            <w:vAlign w:val="center"/>
          </w:tcPr>
          <w:p w14:paraId="6289C9CC">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highlight w:val="none"/>
                <w:lang w:val="en-US" w:eastAsia="zh-CN"/>
              </w:rPr>
              <w:t>比选申请人应由单位负责人或授权代表参与比选活动。</w:t>
            </w:r>
          </w:p>
        </w:tc>
      </w:tr>
      <w:tr w14:paraId="66C1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77" w:type="dxa"/>
            <w:tcBorders>
              <w:top w:val="single" w:color="auto" w:sz="4" w:space="0"/>
              <w:left w:val="single" w:color="auto" w:sz="4" w:space="0"/>
              <w:bottom w:val="single" w:color="auto" w:sz="4" w:space="0"/>
              <w:right w:val="single" w:color="auto" w:sz="4" w:space="0"/>
            </w:tcBorders>
            <w:vAlign w:val="center"/>
          </w:tcPr>
          <w:p w14:paraId="037802B2">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2236" w:type="dxa"/>
            <w:tcBorders>
              <w:top w:val="single" w:color="auto" w:sz="4" w:space="0"/>
              <w:left w:val="single" w:color="auto" w:sz="4" w:space="0"/>
              <w:bottom w:val="single" w:color="auto" w:sz="4" w:space="0"/>
              <w:right w:val="single" w:color="auto" w:sz="4" w:space="0"/>
            </w:tcBorders>
            <w:vAlign w:val="center"/>
          </w:tcPr>
          <w:p w14:paraId="5930D43B">
            <w:pPr>
              <w:spacing w:line="46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Cs/>
                <w:color w:val="auto"/>
                <w:sz w:val="24"/>
                <w:highlight w:val="none"/>
              </w:rPr>
              <w:t>参与比选活动保证金</w:t>
            </w:r>
          </w:p>
        </w:tc>
        <w:tc>
          <w:tcPr>
            <w:tcW w:w="5947" w:type="dxa"/>
            <w:tcBorders>
              <w:top w:val="single" w:color="auto" w:sz="4" w:space="0"/>
              <w:left w:val="single" w:color="auto" w:sz="4" w:space="0"/>
              <w:bottom w:val="single" w:color="auto" w:sz="4" w:space="0"/>
              <w:right w:val="single" w:color="auto" w:sz="4" w:space="0"/>
            </w:tcBorders>
            <w:vAlign w:val="center"/>
          </w:tcPr>
          <w:p w14:paraId="36A2480E">
            <w:pPr>
              <w:spacing w:line="460"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Cs/>
                <w:color w:val="auto"/>
                <w:sz w:val="24"/>
                <w:highlight w:val="none"/>
              </w:rPr>
              <w:t>本项目不作要求。</w:t>
            </w:r>
          </w:p>
        </w:tc>
      </w:tr>
    </w:tbl>
    <w:p w14:paraId="1F10CDF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b/>
          <w:bCs/>
          <w:color w:val="auto"/>
          <w:sz w:val="36"/>
          <w:szCs w:val="36"/>
          <w:lang w:val="en-US" w:eastAsia="zh-CN"/>
        </w:rPr>
      </w:pPr>
      <w:r>
        <w:rPr>
          <w:rFonts w:hint="default" w:ascii="Times New Roman" w:hAnsi="Times New Roman" w:eastAsia="黑体" w:cs="Times New Roman"/>
          <w:b/>
          <w:bCs/>
          <w:color w:val="auto"/>
          <w:sz w:val="36"/>
          <w:szCs w:val="36"/>
          <w:lang w:val="en-US" w:eastAsia="zh-CN"/>
        </w:rPr>
        <w:br w:type="page"/>
      </w:r>
    </w:p>
    <w:p w14:paraId="664A69C2">
      <w:pPr>
        <w:pStyle w:val="2"/>
        <w:numPr>
          <w:ilvl w:val="0"/>
          <w:numId w:val="1"/>
        </w:numPr>
        <w:jc w:val="center"/>
        <w:rPr>
          <w:rFonts w:hint="default" w:ascii="Times New Roman" w:hAnsi="Times New Roman" w:cs="Times New Roman"/>
          <w:color w:val="auto"/>
          <w:szCs w:val="22"/>
        </w:rPr>
      </w:pPr>
      <w:r>
        <w:rPr>
          <w:rFonts w:hint="default" w:ascii="Times New Roman" w:hAnsi="Times New Roman" w:cs="Times New Roman"/>
          <w:color w:val="auto"/>
          <w:szCs w:val="22"/>
        </w:rPr>
        <w:t xml:space="preserve"> 评审办法（综合评分法）</w:t>
      </w:r>
    </w:p>
    <w:p w14:paraId="581BCCDD">
      <w:pPr>
        <w:numPr>
          <w:ilvl w:val="-1"/>
          <w:numId w:val="0"/>
        </w:numPr>
        <w:rPr>
          <w:rFonts w:ascii="Times New Roman" w:hAnsi="Times New Roman" w:eastAsia="宋体" w:cs="Times New Roman"/>
          <w:color w:val="auto"/>
        </w:rPr>
      </w:pPr>
    </w:p>
    <w:p w14:paraId="6CC30298">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 w:val="0"/>
          <w:bCs/>
          <w:color w:val="auto"/>
          <w:kern w:val="2"/>
          <w:sz w:val="32"/>
          <w:szCs w:val="32"/>
          <w:shd w:val="clear" w:color="auto" w:fill="auto"/>
          <w:lang w:val="en-US" w:eastAsia="zh-CN" w:bidi="ar-SA"/>
        </w:rPr>
        <w:t>根据《四川省国资委及出资企业中介机构选聘管理试行办法》（川国资委办〔2019〕9号）等有关规定，结合本项目特点制定本评审办法。本评审办法及评分标准仅适用于本项目的评审</w:t>
      </w:r>
      <w:r>
        <w:rPr>
          <w:rFonts w:hint="default" w:ascii="Times New Roman" w:hAnsi="Times New Roman" w:eastAsia="仿宋_GB2312" w:cs="Times New Roman"/>
          <w:bCs/>
          <w:color w:val="auto"/>
          <w:kern w:val="2"/>
          <w:sz w:val="32"/>
          <w:szCs w:val="32"/>
          <w:shd w:val="clear" w:color="auto" w:fill="auto"/>
          <w:lang w:val="en-US" w:eastAsia="zh-CN" w:bidi="ar-SA"/>
        </w:rPr>
        <w:t>。</w:t>
      </w:r>
    </w:p>
    <w:p w14:paraId="25A8A4C1">
      <w:pPr>
        <w:spacing w:line="560" w:lineRule="exact"/>
        <w:ind w:firstLine="640" w:firstLineChars="200"/>
        <w:jc w:val="left"/>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一、评审委员会</w:t>
      </w:r>
    </w:p>
    <w:p w14:paraId="02A80182">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US" w:eastAsia="zh-CN" w:bidi="ar-SA"/>
        </w:rPr>
        <w:t>评审委员会由比选人的承办部门牵头组织，并邀请有关部门对评审进行全过程监督。本次评审委员会由5人组成。</w:t>
      </w:r>
    </w:p>
    <w:p w14:paraId="61AA3441">
      <w:pPr>
        <w:spacing w:line="560" w:lineRule="exact"/>
        <w:ind w:firstLine="640" w:firstLineChars="200"/>
        <w:jc w:val="left"/>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二、评审原则</w:t>
      </w:r>
    </w:p>
    <w:p w14:paraId="4813EEE4">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US" w:eastAsia="zh-CN" w:bidi="ar-SA"/>
        </w:rPr>
        <w:t>（一）评审工作遵循公平、公正、科学、择优的原则。</w:t>
      </w:r>
    </w:p>
    <w:p w14:paraId="2C059438">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US" w:eastAsia="zh-CN" w:bidi="ar-SA"/>
        </w:rPr>
        <w:t>（二）公开比选文件及响应性文件是评审工作的首要依据，响应性文件必须符合公开比选文件的要求。</w:t>
      </w:r>
    </w:p>
    <w:p w14:paraId="43656AF3">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US" w:eastAsia="zh-CN" w:bidi="ar-SA"/>
        </w:rPr>
        <w:t>（三）在评审过程中，可以书面方式要求比选申请人对其响应性文件中含义不明确、对同类问题表述不一致或有明显文字和计算错误的内容进行书面澄清、说明或补正，但不得超出响应性文件的范围或者改变响应性文件的实质性内容。</w:t>
      </w:r>
    </w:p>
    <w:p w14:paraId="69E243D2">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US" w:eastAsia="zh-CN" w:bidi="ar-SA"/>
        </w:rPr>
        <w:t>（四）在评审过程中，评审委员会发现比选申请人以其他人的名义投标报价、串通投标报价、以行贿手段谋取中选或者以其他弄虚作假方式比选报价的，该比选申请人的报价作废处理。</w:t>
      </w:r>
    </w:p>
    <w:p w14:paraId="499351E0">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US" w:eastAsia="zh-CN" w:bidi="ar-SA"/>
        </w:rPr>
        <w:t>（五）在形式审查中，符合要求的比选申请人达到3家及以上的方可进行评审。</w:t>
      </w:r>
    </w:p>
    <w:p w14:paraId="21A5D8BD">
      <w:pPr>
        <w:spacing w:line="560" w:lineRule="exact"/>
        <w:ind w:firstLine="640" w:firstLineChars="200"/>
        <w:jc w:val="left"/>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三、比选申请人资质审查</w:t>
      </w:r>
    </w:p>
    <w:p w14:paraId="00C84856">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US" w:eastAsia="zh-CN" w:bidi="ar-SA"/>
        </w:rPr>
        <w:t>（一）初步评审</w:t>
      </w:r>
    </w:p>
    <w:tbl>
      <w:tblPr>
        <w:tblStyle w:val="9"/>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590"/>
        <w:gridCol w:w="5445"/>
      </w:tblGrid>
      <w:tr w14:paraId="004B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2" w:type="dxa"/>
            <w:vAlign w:val="center"/>
          </w:tcPr>
          <w:p w14:paraId="61A2F675">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评审项</w:t>
            </w:r>
          </w:p>
        </w:tc>
        <w:tc>
          <w:tcPr>
            <w:tcW w:w="2590" w:type="dxa"/>
            <w:vAlign w:val="center"/>
          </w:tcPr>
          <w:p w14:paraId="3C31A32B">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评审因素</w:t>
            </w:r>
          </w:p>
        </w:tc>
        <w:tc>
          <w:tcPr>
            <w:tcW w:w="5445" w:type="dxa"/>
            <w:vAlign w:val="center"/>
          </w:tcPr>
          <w:p w14:paraId="4FAA342C">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评审标准</w:t>
            </w:r>
          </w:p>
        </w:tc>
      </w:tr>
      <w:tr w14:paraId="585C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72" w:type="dxa"/>
            <w:vMerge w:val="restart"/>
            <w:vAlign w:val="center"/>
          </w:tcPr>
          <w:p w14:paraId="3293EC2F">
            <w:pPr>
              <w:spacing w:line="360" w:lineRule="auto"/>
              <w:jc w:val="center"/>
              <w:rPr>
                <w:rFonts w:hint="default" w:ascii="Times New Roman" w:hAnsi="Times New Roman" w:eastAsia="宋体" w:cs="Times New Roman"/>
                <w:b w:val="0"/>
                <w:bCs/>
                <w:color w:val="auto"/>
                <w:kern w:val="2"/>
                <w:sz w:val="21"/>
                <w:szCs w:val="21"/>
                <w:lang w:val="en-US" w:bidi="ar-SA"/>
              </w:rPr>
            </w:pPr>
          </w:p>
          <w:p w14:paraId="78AD800B">
            <w:pPr>
              <w:spacing w:line="360" w:lineRule="auto"/>
              <w:jc w:val="center"/>
              <w:rPr>
                <w:rFonts w:hint="default" w:ascii="Times New Roman" w:hAnsi="Times New Roman" w:eastAsia="宋体" w:cs="Times New Roman"/>
                <w:b w:val="0"/>
                <w:bCs/>
                <w:color w:val="auto"/>
                <w:kern w:val="2"/>
                <w:sz w:val="21"/>
                <w:szCs w:val="21"/>
                <w:lang w:val="en-US" w:bidi="ar-SA"/>
              </w:rPr>
            </w:pPr>
          </w:p>
          <w:p w14:paraId="2345BAEF">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形式评审标准</w:t>
            </w:r>
          </w:p>
        </w:tc>
        <w:tc>
          <w:tcPr>
            <w:tcW w:w="2590" w:type="dxa"/>
            <w:vAlign w:val="center"/>
          </w:tcPr>
          <w:p w14:paraId="5EC5F4D2">
            <w:pPr>
              <w:spacing w:line="360" w:lineRule="auto"/>
              <w:ind w:left="0" w:leftChars="-10" w:hanging="21" w:hangingChars="1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 w:val="0"/>
                <w:color w:val="auto"/>
                <w:sz w:val="21"/>
                <w:szCs w:val="21"/>
                <w:lang w:eastAsia="zh-CN"/>
              </w:rPr>
              <w:t>比选申请人</w:t>
            </w:r>
            <w:r>
              <w:rPr>
                <w:rFonts w:hint="default" w:ascii="Times New Roman" w:hAnsi="Times New Roman" w:eastAsia="宋体" w:cs="Times New Roman"/>
                <w:bCs/>
                <w:color w:val="auto"/>
                <w:kern w:val="2"/>
                <w:sz w:val="21"/>
                <w:szCs w:val="21"/>
                <w:lang w:val="en-US" w:bidi="ar-SA"/>
              </w:rPr>
              <w:t>名称</w:t>
            </w:r>
          </w:p>
        </w:tc>
        <w:tc>
          <w:tcPr>
            <w:tcW w:w="5445" w:type="dxa"/>
            <w:vAlign w:val="center"/>
          </w:tcPr>
          <w:p w14:paraId="1F568ACA">
            <w:pPr>
              <w:spacing w:line="360" w:lineRule="auto"/>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与</w:t>
            </w:r>
            <w:r>
              <w:rPr>
                <w:rFonts w:hint="eastAsia" w:cs="Times New Roman"/>
                <w:bCs/>
                <w:color w:val="auto"/>
                <w:kern w:val="2"/>
                <w:sz w:val="21"/>
                <w:szCs w:val="21"/>
                <w:lang w:val="en-US" w:eastAsia="zh-CN" w:bidi="ar-SA"/>
              </w:rPr>
              <w:t>会计师事务所执业资格</w:t>
            </w:r>
            <w:r>
              <w:rPr>
                <w:rFonts w:hint="default" w:ascii="Times New Roman" w:hAnsi="Times New Roman" w:eastAsia="宋体" w:cs="Times New Roman"/>
                <w:bCs/>
                <w:color w:val="auto"/>
                <w:kern w:val="2"/>
                <w:sz w:val="21"/>
                <w:szCs w:val="21"/>
                <w:lang w:val="en-US" w:bidi="ar-SA"/>
              </w:rPr>
              <w:t>证明一致</w:t>
            </w:r>
          </w:p>
        </w:tc>
      </w:tr>
      <w:tr w14:paraId="31BD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7EA15A5D">
            <w:pPr>
              <w:spacing w:line="360" w:lineRule="auto"/>
              <w:ind w:left="359" w:leftChars="171"/>
              <w:jc w:val="center"/>
              <w:rPr>
                <w:rFonts w:hint="default" w:ascii="Times New Roman" w:hAnsi="Times New Roman" w:eastAsia="宋体" w:cs="Times New Roman"/>
                <w:b w:val="0"/>
                <w:bCs/>
                <w:color w:val="auto"/>
                <w:kern w:val="2"/>
                <w:sz w:val="21"/>
                <w:szCs w:val="21"/>
                <w:lang w:val="en-US" w:bidi="ar-SA"/>
              </w:rPr>
            </w:pPr>
          </w:p>
        </w:tc>
        <w:tc>
          <w:tcPr>
            <w:tcW w:w="2590" w:type="dxa"/>
            <w:vAlign w:val="center"/>
          </w:tcPr>
          <w:p w14:paraId="08DBD4A9">
            <w:pPr>
              <w:spacing w:line="360" w:lineRule="auto"/>
              <w:ind w:left="0" w:leftChars="-10" w:hanging="21" w:hangingChars="1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签字、盖章</w:t>
            </w:r>
          </w:p>
        </w:tc>
        <w:tc>
          <w:tcPr>
            <w:tcW w:w="5445" w:type="dxa"/>
            <w:vAlign w:val="center"/>
          </w:tcPr>
          <w:p w14:paraId="44C9F2E0">
            <w:pPr>
              <w:spacing w:line="36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bidi="ar-SA"/>
              </w:rPr>
              <w:t>正本和副本的封面</w:t>
            </w:r>
            <w:r>
              <w:rPr>
                <w:rFonts w:hint="default" w:ascii="Times New Roman" w:hAnsi="Times New Roman" w:eastAsia="宋体" w:cs="Times New Roman"/>
                <w:bCs/>
                <w:color w:val="auto"/>
                <w:kern w:val="2"/>
                <w:sz w:val="21"/>
                <w:szCs w:val="21"/>
                <w:lang w:val="en-US" w:eastAsia="zh-CN" w:bidi="ar-SA"/>
              </w:rPr>
              <w:t>、密封</w:t>
            </w:r>
            <w:r>
              <w:rPr>
                <w:rFonts w:hint="default" w:ascii="Times New Roman" w:hAnsi="Times New Roman" w:eastAsia="宋体" w:cs="Times New Roman"/>
                <w:color w:val="auto"/>
                <w:sz w:val="21"/>
                <w:szCs w:val="21"/>
                <w:lang w:val="en-US" w:eastAsia="zh-CN"/>
              </w:rPr>
              <w:t>封套封口、</w:t>
            </w:r>
            <w:r>
              <w:rPr>
                <w:rFonts w:hint="default" w:ascii="Times New Roman" w:hAnsi="Times New Roman" w:eastAsia="宋体" w:cs="Times New Roman"/>
                <w:bCs/>
                <w:color w:val="auto"/>
                <w:kern w:val="2"/>
                <w:sz w:val="21"/>
                <w:szCs w:val="21"/>
                <w:highlight w:val="none"/>
                <w:lang w:val="en-US" w:eastAsia="zh-CN" w:bidi="ar-SA"/>
              </w:rPr>
              <w:t>正文相应处</w:t>
            </w:r>
          </w:p>
        </w:tc>
      </w:tr>
      <w:tr w14:paraId="347E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59FBE1F4">
            <w:pPr>
              <w:spacing w:line="360" w:lineRule="auto"/>
              <w:ind w:left="359" w:leftChars="171"/>
              <w:jc w:val="center"/>
              <w:rPr>
                <w:rFonts w:hint="default" w:ascii="Times New Roman" w:hAnsi="Times New Roman" w:eastAsia="宋体" w:cs="Times New Roman"/>
                <w:b w:val="0"/>
                <w:bCs/>
                <w:color w:val="auto"/>
                <w:kern w:val="2"/>
                <w:sz w:val="21"/>
                <w:szCs w:val="21"/>
                <w:lang w:val="en-US" w:bidi="ar-SA"/>
              </w:rPr>
            </w:pPr>
          </w:p>
        </w:tc>
        <w:tc>
          <w:tcPr>
            <w:tcW w:w="2590" w:type="dxa"/>
            <w:vAlign w:val="center"/>
          </w:tcPr>
          <w:p w14:paraId="5F3A71F8">
            <w:pPr>
              <w:spacing w:line="360" w:lineRule="auto"/>
              <w:ind w:left="0" w:leftChars="-10" w:hanging="21" w:hangingChars="10"/>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eastAsia="zh-CN" w:bidi="ar-SA"/>
              </w:rPr>
              <w:t>单位负责人</w:t>
            </w:r>
            <w:r>
              <w:rPr>
                <w:rFonts w:hint="default" w:ascii="Times New Roman" w:hAnsi="Times New Roman" w:eastAsia="宋体" w:cs="Times New Roman"/>
                <w:bCs/>
                <w:color w:val="auto"/>
                <w:kern w:val="2"/>
                <w:sz w:val="21"/>
                <w:szCs w:val="21"/>
                <w:lang w:val="en-US" w:bidi="ar-SA"/>
              </w:rPr>
              <w:t>身份证明</w:t>
            </w:r>
            <w:r>
              <w:rPr>
                <w:rFonts w:hint="default" w:ascii="Times New Roman" w:hAnsi="Times New Roman" w:eastAsia="宋体" w:cs="Times New Roman"/>
                <w:bCs/>
                <w:color w:val="auto"/>
                <w:kern w:val="2"/>
                <w:sz w:val="21"/>
                <w:szCs w:val="21"/>
                <w:lang w:val="en-US" w:eastAsia="zh-CN" w:bidi="ar-SA"/>
              </w:rPr>
              <w:t>、</w:t>
            </w:r>
            <w:r>
              <w:rPr>
                <w:rFonts w:hint="default" w:ascii="Times New Roman" w:hAnsi="Times New Roman" w:eastAsia="宋体" w:cs="Times New Roman"/>
                <w:bCs/>
                <w:color w:val="auto"/>
                <w:kern w:val="2"/>
                <w:sz w:val="21"/>
                <w:szCs w:val="21"/>
                <w:lang w:val="en-US" w:bidi="ar-SA"/>
              </w:rPr>
              <w:t>授权委托书</w:t>
            </w:r>
          </w:p>
        </w:tc>
        <w:tc>
          <w:tcPr>
            <w:tcW w:w="5445" w:type="dxa"/>
            <w:vAlign w:val="center"/>
          </w:tcPr>
          <w:p w14:paraId="3A1E0A11">
            <w:pPr>
              <w:spacing w:line="360" w:lineRule="auto"/>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符合</w:t>
            </w:r>
            <w:r>
              <w:rPr>
                <w:rFonts w:hint="default" w:ascii="Times New Roman" w:hAnsi="Times New Roman" w:eastAsia="宋体" w:cs="Times New Roman"/>
                <w:bCs/>
                <w:color w:val="auto"/>
                <w:kern w:val="2"/>
                <w:sz w:val="21"/>
                <w:szCs w:val="21"/>
                <w:lang w:val="en-US" w:eastAsia="zh-CN" w:bidi="ar-SA"/>
              </w:rPr>
              <w:t>附件</w:t>
            </w:r>
            <w:r>
              <w:rPr>
                <w:rFonts w:hint="default" w:ascii="Times New Roman" w:hAnsi="Times New Roman" w:eastAsia="宋体" w:cs="Times New Roman"/>
                <w:bCs/>
                <w:color w:val="auto"/>
                <w:kern w:val="2"/>
                <w:sz w:val="21"/>
                <w:szCs w:val="21"/>
                <w:lang w:val="en-US" w:bidi="ar-SA"/>
              </w:rPr>
              <w:t>格式要求</w:t>
            </w:r>
          </w:p>
        </w:tc>
      </w:tr>
      <w:tr w14:paraId="59F1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2" w:type="dxa"/>
            <w:vMerge w:val="continue"/>
          </w:tcPr>
          <w:p w14:paraId="287DBBD4">
            <w:pPr>
              <w:spacing w:line="360" w:lineRule="auto"/>
              <w:ind w:left="359" w:leftChars="171"/>
              <w:jc w:val="center"/>
              <w:rPr>
                <w:rFonts w:hint="default" w:ascii="Times New Roman" w:hAnsi="Times New Roman" w:eastAsia="宋体" w:cs="Times New Roman"/>
                <w:b w:val="0"/>
                <w:bCs/>
                <w:color w:val="auto"/>
                <w:kern w:val="2"/>
                <w:sz w:val="21"/>
                <w:szCs w:val="21"/>
                <w:lang w:val="en-US" w:bidi="ar-SA"/>
              </w:rPr>
            </w:pPr>
          </w:p>
        </w:tc>
        <w:tc>
          <w:tcPr>
            <w:tcW w:w="2590" w:type="dxa"/>
            <w:vAlign w:val="center"/>
          </w:tcPr>
          <w:p w14:paraId="3AFE06E7">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结论</w:t>
            </w:r>
          </w:p>
        </w:tc>
        <w:tc>
          <w:tcPr>
            <w:tcW w:w="5445" w:type="dxa"/>
            <w:vAlign w:val="center"/>
          </w:tcPr>
          <w:p w14:paraId="02915F4D">
            <w:pPr>
              <w:widowControl w:val="0"/>
              <w:spacing w:line="360" w:lineRule="auto"/>
              <w:ind w:firstLine="0" w:firstLine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“通过”或“不通过”</w:t>
            </w:r>
          </w:p>
        </w:tc>
      </w:tr>
      <w:tr w14:paraId="63FA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672" w:type="dxa"/>
            <w:vMerge w:val="restart"/>
            <w:vAlign w:val="center"/>
          </w:tcPr>
          <w:p w14:paraId="786386F3">
            <w:pPr>
              <w:spacing w:line="360" w:lineRule="auto"/>
              <w:jc w:val="center"/>
              <w:rPr>
                <w:rFonts w:hint="default" w:ascii="Times New Roman" w:hAnsi="Times New Roman" w:eastAsia="宋体" w:cs="Times New Roman"/>
                <w:b w:val="0"/>
                <w:bCs/>
                <w:color w:val="auto"/>
                <w:kern w:val="2"/>
                <w:sz w:val="21"/>
                <w:szCs w:val="21"/>
                <w:lang w:val="en-US" w:bidi="ar-SA"/>
              </w:rPr>
            </w:pPr>
          </w:p>
          <w:p w14:paraId="337B6D3A">
            <w:pPr>
              <w:spacing w:line="360" w:lineRule="auto"/>
              <w:jc w:val="center"/>
              <w:rPr>
                <w:rFonts w:hint="default" w:ascii="Times New Roman" w:hAnsi="Times New Roman" w:eastAsia="宋体" w:cs="Times New Roman"/>
                <w:b w:val="0"/>
                <w:bCs/>
                <w:color w:val="auto"/>
                <w:kern w:val="2"/>
                <w:sz w:val="21"/>
                <w:szCs w:val="21"/>
                <w:lang w:val="en-US" w:bidi="ar-SA"/>
              </w:rPr>
            </w:pPr>
          </w:p>
          <w:p w14:paraId="381AC7A6">
            <w:pPr>
              <w:spacing w:line="360" w:lineRule="auto"/>
              <w:jc w:val="center"/>
              <w:rPr>
                <w:rFonts w:hint="default" w:ascii="Times New Roman" w:hAnsi="Times New Roman" w:eastAsia="宋体" w:cs="Times New Roman"/>
                <w:b w:val="0"/>
                <w:bCs/>
                <w:color w:val="auto"/>
                <w:kern w:val="2"/>
                <w:sz w:val="21"/>
                <w:szCs w:val="21"/>
                <w:lang w:val="en-US" w:bidi="ar-SA"/>
              </w:rPr>
            </w:pPr>
          </w:p>
          <w:p w14:paraId="788CAF35">
            <w:pPr>
              <w:spacing w:line="360" w:lineRule="auto"/>
              <w:jc w:val="center"/>
              <w:rPr>
                <w:rFonts w:hint="default" w:ascii="Times New Roman" w:hAnsi="Times New Roman" w:eastAsia="宋体" w:cs="Times New Roman"/>
                <w:b w:val="0"/>
                <w:bCs/>
                <w:color w:val="auto"/>
                <w:kern w:val="2"/>
                <w:sz w:val="21"/>
                <w:szCs w:val="21"/>
                <w:lang w:val="en-US" w:bidi="ar-SA"/>
              </w:rPr>
            </w:pPr>
          </w:p>
          <w:p w14:paraId="4EF6F2F1">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资格评审标准</w:t>
            </w:r>
          </w:p>
        </w:tc>
        <w:tc>
          <w:tcPr>
            <w:tcW w:w="2590" w:type="dxa"/>
            <w:vAlign w:val="center"/>
          </w:tcPr>
          <w:p w14:paraId="00FF644C">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bidi="ar-SA"/>
              </w:rPr>
              <w:t>独立承担民事责任的能力</w:t>
            </w:r>
          </w:p>
        </w:tc>
        <w:tc>
          <w:tcPr>
            <w:tcW w:w="5445" w:type="dxa"/>
            <w:vAlign w:val="center"/>
          </w:tcPr>
          <w:p w14:paraId="168A40C8">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会计师事务所执业资格</w:t>
            </w:r>
            <w:r>
              <w:rPr>
                <w:rFonts w:hint="default" w:ascii="Times New Roman" w:hAnsi="Times New Roman" w:eastAsia="宋体" w:cs="Times New Roman"/>
                <w:bCs/>
                <w:color w:val="auto"/>
                <w:kern w:val="2"/>
                <w:sz w:val="21"/>
                <w:szCs w:val="21"/>
                <w:lang w:val="en-US" w:bidi="ar-SA"/>
              </w:rPr>
              <w:t>证明</w:t>
            </w:r>
            <w:r>
              <w:rPr>
                <w:rFonts w:hint="default" w:ascii="Times New Roman" w:hAnsi="Times New Roman" w:eastAsia="宋体" w:cs="Times New Roman"/>
                <w:color w:val="auto"/>
                <w:sz w:val="21"/>
                <w:szCs w:val="21"/>
                <w:vertAlign w:val="baseline"/>
                <w:lang w:val="en-US" w:eastAsia="zh-CN" w:bidi="ar-SA"/>
              </w:rPr>
              <w:t>正本复印件</w:t>
            </w:r>
          </w:p>
        </w:tc>
      </w:tr>
      <w:tr w14:paraId="55CA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14:paraId="695CCA65">
            <w:pPr>
              <w:spacing w:line="360" w:lineRule="auto"/>
              <w:ind w:left="359" w:leftChars="171"/>
              <w:rPr>
                <w:rFonts w:hint="default" w:ascii="Times New Roman" w:hAnsi="Times New Roman" w:eastAsia="宋体" w:cs="Times New Roman"/>
                <w:b w:val="0"/>
                <w:bCs/>
                <w:color w:val="auto"/>
                <w:kern w:val="2"/>
                <w:sz w:val="21"/>
                <w:szCs w:val="21"/>
                <w:lang w:val="en-US" w:bidi="ar-SA"/>
              </w:rPr>
            </w:pPr>
          </w:p>
        </w:tc>
        <w:tc>
          <w:tcPr>
            <w:tcW w:w="2590" w:type="dxa"/>
            <w:vAlign w:val="center"/>
          </w:tcPr>
          <w:p w14:paraId="47B98C9E">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成立3年及以上，执业</w:t>
            </w:r>
            <w:r>
              <w:rPr>
                <w:rFonts w:hint="eastAsia" w:cs="Times New Roman"/>
                <w:bCs/>
                <w:color w:val="auto"/>
                <w:kern w:val="2"/>
                <w:sz w:val="21"/>
                <w:szCs w:val="21"/>
                <w:lang w:val="en-US" w:eastAsia="zh-CN" w:bidi="ar-SA"/>
              </w:rPr>
              <w:t>注册会计师</w:t>
            </w:r>
            <w:r>
              <w:rPr>
                <w:rFonts w:hint="default" w:ascii="Times New Roman" w:hAnsi="Times New Roman" w:eastAsia="宋体" w:cs="Times New Roman"/>
                <w:bCs/>
                <w:color w:val="auto"/>
                <w:kern w:val="2"/>
                <w:sz w:val="21"/>
                <w:szCs w:val="21"/>
                <w:lang w:val="en-US" w:eastAsia="zh-CN" w:bidi="ar-SA"/>
              </w:rPr>
              <w:t>10人及以上</w:t>
            </w:r>
          </w:p>
        </w:tc>
        <w:tc>
          <w:tcPr>
            <w:tcW w:w="5445" w:type="dxa"/>
            <w:vAlign w:val="center"/>
          </w:tcPr>
          <w:p w14:paraId="6A5BF389">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会计师事务所执业资格</w:t>
            </w:r>
            <w:r>
              <w:rPr>
                <w:rFonts w:hint="default" w:ascii="Times New Roman" w:hAnsi="Times New Roman" w:eastAsia="宋体" w:cs="Times New Roman"/>
                <w:bCs/>
                <w:color w:val="auto"/>
                <w:kern w:val="2"/>
                <w:sz w:val="21"/>
                <w:szCs w:val="21"/>
                <w:lang w:val="en-US" w:bidi="ar-SA"/>
              </w:rPr>
              <w:t>证明</w:t>
            </w:r>
            <w:r>
              <w:rPr>
                <w:rFonts w:hint="default" w:ascii="Times New Roman" w:hAnsi="Times New Roman" w:eastAsia="宋体" w:cs="Times New Roman"/>
                <w:color w:val="auto"/>
                <w:sz w:val="21"/>
                <w:szCs w:val="21"/>
                <w:vertAlign w:val="baseline"/>
                <w:lang w:val="en-US" w:eastAsia="zh-CN" w:bidi="ar-SA"/>
              </w:rPr>
              <w:t>副本复印件、提供</w:t>
            </w:r>
            <w:r>
              <w:rPr>
                <w:rFonts w:hint="eastAsia" w:cs="Times New Roman"/>
                <w:bCs/>
                <w:color w:val="auto"/>
                <w:kern w:val="2"/>
                <w:sz w:val="21"/>
                <w:szCs w:val="21"/>
                <w:lang w:val="en-US" w:eastAsia="zh-CN" w:bidi="ar-SA"/>
              </w:rPr>
              <w:t>会计师事务所</w:t>
            </w:r>
            <w:r>
              <w:rPr>
                <w:rFonts w:hint="eastAsia" w:cs="Times New Roman"/>
                <w:color w:val="auto"/>
                <w:sz w:val="21"/>
                <w:szCs w:val="21"/>
                <w:vertAlign w:val="baseline"/>
                <w:lang w:val="en-US" w:eastAsia="zh-CN" w:bidi="ar-SA"/>
              </w:rPr>
              <w:t>注册会计师</w:t>
            </w:r>
            <w:r>
              <w:rPr>
                <w:rFonts w:hint="default" w:ascii="Times New Roman" w:hAnsi="Times New Roman" w:eastAsia="宋体" w:cs="Times New Roman"/>
                <w:color w:val="auto"/>
                <w:sz w:val="21"/>
                <w:szCs w:val="21"/>
                <w:vertAlign w:val="baseline"/>
                <w:lang w:val="en-US" w:eastAsia="zh-CN" w:bidi="ar-SA"/>
              </w:rPr>
              <w:t>人数证明</w:t>
            </w:r>
          </w:p>
        </w:tc>
      </w:tr>
      <w:tr w14:paraId="546C3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14:paraId="23FF71D6">
            <w:pPr>
              <w:spacing w:line="360" w:lineRule="auto"/>
              <w:ind w:left="359" w:leftChars="171"/>
              <w:rPr>
                <w:rFonts w:hint="default" w:ascii="Times New Roman" w:hAnsi="Times New Roman" w:eastAsia="宋体" w:cs="Times New Roman"/>
                <w:b w:val="0"/>
                <w:bCs/>
                <w:color w:val="auto"/>
                <w:kern w:val="2"/>
                <w:sz w:val="21"/>
                <w:szCs w:val="21"/>
                <w:lang w:val="en-US" w:bidi="ar-SA"/>
              </w:rPr>
            </w:pPr>
          </w:p>
        </w:tc>
        <w:tc>
          <w:tcPr>
            <w:tcW w:w="2590" w:type="dxa"/>
            <w:vAlign w:val="center"/>
          </w:tcPr>
          <w:p w14:paraId="51A5387A">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eastAsia" w:cs="Times New Roman"/>
                <w:bCs/>
                <w:color w:val="auto"/>
                <w:kern w:val="2"/>
                <w:sz w:val="21"/>
                <w:szCs w:val="21"/>
                <w:lang w:val="en-US" w:eastAsia="zh-CN" w:bidi="ar-SA"/>
              </w:rPr>
              <w:t>专项审计</w:t>
            </w:r>
            <w:r>
              <w:rPr>
                <w:rFonts w:hint="default" w:ascii="Times New Roman" w:hAnsi="Times New Roman" w:eastAsia="宋体" w:cs="Times New Roman"/>
                <w:bCs/>
                <w:color w:val="auto"/>
                <w:kern w:val="2"/>
                <w:sz w:val="21"/>
                <w:szCs w:val="21"/>
                <w:lang w:val="en-US" w:eastAsia="zh-CN" w:bidi="ar-SA"/>
              </w:rPr>
              <w:t>团队负责人，必须是执业10年以上的</w:t>
            </w:r>
            <w:r>
              <w:rPr>
                <w:rFonts w:hint="eastAsia" w:cs="Times New Roman"/>
                <w:bCs/>
                <w:color w:val="auto"/>
                <w:kern w:val="2"/>
                <w:sz w:val="21"/>
                <w:szCs w:val="21"/>
                <w:lang w:val="en-US" w:eastAsia="zh-CN" w:bidi="ar-SA"/>
              </w:rPr>
              <w:t>注册会计师</w:t>
            </w:r>
          </w:p>
        </w:tc>
        <w:tc>
          <w:tcPr>
            <w:tcW w:w="5445" w:type="dxa"/>
            <w:vAlign w:val="center"/>
          </w:tcPr>
          <w:p w14:paraId="1ACABA20">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提供团队负责人</w:t>
            </w:r>
            <w:r>
              <w:rPr>
                <w:rFonts w:hint="eastAsia" w:cs="Times New Roman"/>
                <w:bCs/>
                <w:color w:val="auto"/>
                <w:kern w:val="2"/>
                <w:sz w:val="21"/>
                <w:szCs w:val="21"/>
                <w:lang w:val="en-US" w:eastAsia="zh-CN" w:bidi="ar-SA"/>
              </w:rPr>
              <w:t>注册会计师</w:t>
            </w:r>
            <w:r>
              <w:rPr>
                <w:rFonts w:hint="default" w:ascii="Times New Roman" w:hAnsi="Times New Roman" w:eastAsia="宋体" w:cs="Times New Roman"/>
                <w:color w:val="auto"/>
                <w:sz w:val="21"/>
                <w:szCs w:val="21"/>
                <w:vertAlign w:val="baseline"/>
                <w:lang w:val="en-US" w:eastAsia="zh-CN" w:bidi="ar-SA"/>
              </w:rPr>
              <w:t>证书</w:t>
            </w:r>
            <w:r>
              <w:rPr>
                <w:rFonts w:hint="eastAsia" w:cs="Times New Roman"/>
                <w:color w:val="auto"/>
                <w:sz w:val="21"/>
                <w:szCs w:val="21"/>
                <w:vertAlign w:val="baseline"/>
                <w:lang w:val="en-US" w:eastAsia="zh-CN" w:bidi="ar-SA"/>
              </w:rPr>
              <w:t>、高级会计资格证明（如有）</w:t>
            </w:r>
          </w:p>
        </w:tc>
      </w:tr>
      <w:tr w14:paraId="536D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470B1DA9">
            <w:pPr>
              <w:spacing w:line="360" w:lineRule="auto"/>
              <w:ind w:left="359" w:leftChars="171"/>
              <w:rPr>
                <w:rFonts w:hint="default" w:ascii="Times New Roman" w:hAnsi="Times New Roman" w:eastAsia="宋体" w:cs="Times New Roman"/>
                <w:b w:val="0"/>
                <w:bCs/>
                <w:color w:val="auto"/>
                <w:kern w:val="2"/>
                <w:sz w:val="21"/>
                <w:szCs w:val="21"/>
                <w:lang w:val="en-US" w:bidi="ar-SA"/>
              </w:rPr>
            </w:pPr>
          </w:p>
        </w:tc>
        <w:tc>
          <w:tcPr>
            <w:tcW w:w="2590" w:type="dxa"/>
            <w:vAlign w:val="center"/>
          </w:tcPr>
          <w:p w14:paraId="401750B6">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组成不低于3人的</w:t>
            </w:r>
            <w:r>
              <w:rPr>
                <w:rFonts w:hint="eastAsia" w:cs="Times New Roman"/>
                <w:bCs/>
                <w:color w:val="auto"/>
                <w:kern w:val="2"/>
                <w:sz w:val="21"/>
                <w:szCs w:val="21"/>
                <w:lang w:val="en-US" w:eastAsia="zh-CN" w:bidi="ar-SA"/>
              </w:rPr>
              <w:t>专项审计</w:t>
            </w:r>
            <w:r>
              <w:rPr>
                <w:rFonts w:hint="default" w:ascii="Times New Roman" w:hAnsi="Times New Roman" w:eastAsia="宋体" w:cs="Times New Roman"/>
                <w:bCs/>
                <w:color w:val="auto"/>
                <w:kern w:val="2"/>
                <w:sz w:val="21"/>
                <w:szCs w:val="21"/>
                <w:lang w:val="en-US" w:eastAsia="zh-CN" w:bidi="ar-SA"/>
              </w:rPr>
              <w:t>团队</w:t>
            </w:r>
          </w:p>
        </w:tc>
        <w:tc>
          <w:tcPr>
            <w:tcW w:w="5445" w:type="dxa"/>
            <w:vAlign w:val="center"/>
          </w:tcPr>
          <w:p w14:paraId="32820D02">
            <w:pPr>
              <w:spacing w:line="30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color w:val="auto"/>
                <w:sz w:val="21"/>
                <w:szCs w:val="21"/>
                <w:vertAlign w:val="baseline"/>
                <w:lang w:val="en-US" w:eastAsia="zh-CN" w:bidi="ar-SA"/>
              </w:rPr>
              <w:t>附件填写团队成员</w:t>
            </w:r>
          </w:p>
        </w:tc>
      </w:tr>
      <w:tr w14:paraId="0EC6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01C93A81">
            <w:pPr>
              <w:spacing w:line="360" w:lineRule="auto"/>
              <w:ind w:left="359" w:leftChars="171"/>
              <w:rPr>
                <w:rFonts w:hint="default" w:ascii="Times New Roman" w:hAnsi="Times New Roman" w:eastAsia="宋体" w:cs="Times New Roman"/>
                <w:b w:val="0"/>
                <w:bCs/>
                <w:color w:val="auto"/>
                <w:kern w:val="2"/>
                <w:sz w:val="21"/>
                <w:szCs w:val="21"/>
                <w:lang w:val="en-US" w:bidi="ar-SA"/>
              </w:rPr>
            </w:pPr>
          </w:p>
        </w:tc>
        <w:tc>
          <w:tcPr>
            <w:tcW w:w="2590" w:type="dxa"/>
            <w:vAlign w:val="center"/>
          </w:tcPr>
          <w:p w14:paraId="28C3C4CC">
            <w:pPr>
              <w:spacing w:line="30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遵守宪法和法律、法规，具备较高的政治素质和良好的职业道德操守</w:t>
            </w:r>
          </w:p>
        </w:tc>
        <w:tc>
          <w:tcPr>
            <w:tcW w:w="5445" w:type="dxa"/>
            <w:vMerge w:val="restart"/>
            <w:vAlign w:val="center"/>
          </w:tcPr>
          <w:p w14:paraId="692E38F2">
            <w:pPr>
              <w:spacing w:line="300" w:lineRule="auto"/>
              <w:jc w:val="center"/>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bidi="ar-SA"/>
              </w:rPr>
              <w:t>签署承诺函</w:t>
            </w:r>
          </w:p>
        </w:tc>
      </w:tr>
      <w:tr w14:paraId="14A2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6813A3E8">
            <w:pPr>
              <w:spacing w:line="360" w:lineRule="auto"/>
              <w:ind w:left="359" w:leftChars="171"/>
              <w:rPr>
                <w:rFonts w:hint="default" w:ascii="Times New Roman" w:hAnsi="Times New Roman" w:eastAsia="宋体" w:cs="Times New Roman"/>
                <w:b w:val="0"/>
                <w:bCs/>
                <w:color w:val="auto"/>
                <w:kern w:val="2"/>
                <w:sz w:val="21"/>
                <w:szCs w:val="21"/>
                <w:lang w:val="en-US" w:bidi="ar-SA"/>
              </w:rPr>
            </w:pPr>
          </w:p>
        </w:tc>
        <w:tc>
          <w:tcPr>
            <w:tcW w:w="2590" w:type="dxa"/>
            <w:vAlign w:val="center"/>
          </w:tcPr>
          <w:p w14:paraId="2EE13050">
            <w:pPr>
              <w:spacing w:line="300" w:lineRule="auto"/>
              <w:jc w:val="center"/>
              <w:rPr>
                <w:rFonts w:hint="default" w:ascii="Times New Roman" w:hAnsi="Times New Roman" w:eastAsia="宋体" w:cs="Times New Roman"/>
                <w:b w:val="0"/>
                <w:bCs/>
                <w:color w:val="auto"/>
                <w:kern w:val="2"/>
                <w:sz w:val="21"/>
                <w:szCs w:val="21"/>
                <w:lang w:val="en-US" w:eastAsia="zh-CN" w:bidi="ar-SA"/>
              </w:rPr>
            </w:pPr>
            <w:r>
              <w:rPr>
                <w:rFonts w:hint="eastAsia" w:cs="Times New Roman"/>
                <w:bCs/>
                <w:color w:val="auto"/>
                <w:kern w:val="2"/>
                <w:sz w:val="21"/>
                <w:szCs w:val="21"/>
                <w:lang w:val="en-US" w:eastAsia="zh-CN" w:bidi="ar-SA"/>
              </w:rPr>
              <w:t>会计师事务所</w:t>
            </w:r>
            <w:r>
              <w:rPr>
                <w:rFonts w:hint="default" w:ascii="Times New Roman" w:hAnsi="Times New Roman" w:eastAsia="宋体" w:cs="Times New Roman"/>
                <w:b w:val="0"/>
                <w:bCs/>
                <w:color w:val="auto"/>
                <w:kern w:val="2"/>
                <w:sz w:val="21"/>
                <w:szCs w:val="21"/>
                <w:lang w:val="en-US" w:eastAsia="zh-CN" w:bidi="ar-SA"/>
              </w:rPr>
              <w:t>及团队成员无刑事犯罪记录，近3年内未受过纪律处分、行政处罚或行业处分</w:t>
            </w:r>
          </w:p>
        </w:tc>
        <w:tc>
          <w:tcPr>
            <w:tcW w:w="5445" w:type="dxa"/>
            <w:vMerge w:val="continue"/>
            <w:vAlign w:val="center"/>
          </w:tcPr>
          <w:p w14:paraId="05E9FABE">
            <w:pPr>
              <w:spacing w:line="300" w:lineRule="auto"/>
              <w:jc w:val="center"/>
              <w:rPr>
                <w:rFonts w:hint="default" w:ascii="Times New Roman" w:hAnsi="Times New Roman" w:eastAsia="宋体" w:cs="Times New Roman"/>
                <w:color w:val="auto"/>
                <w:sz w:val="21"/>
                <w:szCs w:val="21"/>
                <w:vertAlign w:val="baseline"/>
                <w:lang w:val="en-US" w:eastAsia="zh-CN" w:bidi="ar-SA"/>
              </w:rPr>
            </w:pPr>
          </w:p>
        </w:tc>
      </w:tr>
      <w:tr w14:paraId="0A4B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72" w:type="dxa"/>
            <w:vMerge w:val="continue"/>
            <w:vAlign w:val="center"/>
          </w:tcPr>
          <w:p w14:paraId="5F8D13FA">
            <w:pPr>
              <w:spacing w:line="360" w:lineRule="auto"/>
              <w:ind w:left="359" w:leftChars="171"/>
              <w:rPr>
                <w:rFonts w:hint="default" w:ascii="Times New Roman" w:hAnsi="Times New Roman" w:eastAsia="宋体" w:cs="Times New Roman"/>
                <w:b w:val="0"/>
                <w:bCs/>
                <w:color w:val="auto"/>
                <w:kern w:val="2"/>
                <w:sz w:val="21"/>
                <w:szCs w:val="21"/>
                <w:lang w:val="en-US" w:bidi="ar-SA"/>
              </w:rPr>
            </w:pPr>
          </w:p>
        </w:tc>
        <w:tc>
          <w:tcPr>
            <w:tcW w:w="2590" w:type="dxa"/>
            <w:vAlign w:val="center"/>
          </w:tcPr>
          <w:p w14:paraId="487626BB">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highlight w:val="none"/>
                <w:lang w:val="en-US" w:eastAsia="zh-CN" w:bidi="ar-SA"/>
              </w:rPr>
              <w:t>联合体情况</w:t>
            </w:r>
          </w:p>
        </w:tc>
        <w:tc>
          <w:tcPr>
            <w:tcW w:w="5445" w:type="dxa"/>
            <w:vAlign w:val="center"/>
          </w:tcPr>
          <w:p w14:paraId="69E4E8D5">
            <w:pPr>
              <w:widowControl w:val="0"/>
              <w:spacing w:line="360" w:lineRule="auto"/>
              <w:ind w:firstLine="0" w:firstLine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不接受联合体投标。</w:t>
            </w:r>
          </w:p>
        </w:tc>
      </w:tr>
      <w:tr w14:paraId="5325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72" w:type="dxa"/>
            <w:vMerge w:val="continue"/>
            <w:vAlign w:val="center"/>
          </w:tcPr>
          <w:p w14:paraId="6FADE1F7">
            <w:pPr>
              <w:spacing w:line="360" w:lineRule="auto"/>
              <w:ind w:left="359" w:leftChars="171"/>
              <w:rPr>
                <w:rFonts w:hint="default" w:ascii="Times New Roman" w:hAnsi="Times New Roman" w:eastAsia="宋体" w:cs="Times New Roman"/>
                <w:b w:val="0"/>
                <w:bCs/>
                <w:color w:val="auto"/>
                <w:kern w:val="2"/>
                <w:sz w:val="21"/>
                <w:szCs w:val="21"/>
                <w:lang w:val="en-US" w:bidi="ar-SA"/>
              </w:rPr>
            </w:pPr>
          </w:p>
        </w:tc>
        <w:tc>
          <w:tcPr>
            <w:tcW w:w="2590" w:type="dxa"/>
            <w:vAlign w:val="center"/>
          </w:tcPr>
          <w:p w14:paraId="75E154DA">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结论</w:t>
            </w:r>
          </w:p>
        </w:tc>
        <w:tc>
          <w:tcPr>
            <w:tcW w:w="5445" w:type="dxa"/>
            <w:vAlign w:val="center"/>
          </w:tcPr>
          <w:p w14:paraId="4809612A">
            <w:pPr>
              <w:widowControl w:val="0"/>
              <w:spacing w:line="360" w:lineRule="auto"/>
              <w:ind w:firstLine="0" w:firstLine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“通过”或“不通过”</w:t>
            </w:r>
          </w:p>
        </w:tc>
      </w:tr>
      <w:tr w14:paraId="4C15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72" w:type="dxa"/>
            <w:vMerge w:val="restart"/>
            <w:vAlign w:val="center"/>
          </w:tcPr>
          <w:p w14:paraId="141D06C1">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响应性评审标准</w:t>
            </w:r>
          </w:p>
        </w:tc>
        <w:tc>
          <w:tcPr>
            <w:tcW w:w="2590" w:type="dxa"/>
            <w:vAlign w:val="center"/>
          </w:tcPr>
          <w:p w14:paraId="051F63F8">
            <w:pPr>
              <w:spacing w:line="360" w:lineRule="auto"/>
              <w:jc w:val="center"/>
              <w:rPr>
                <w:rFonts w:hint="default" w:ascii="Times New Roman" w:hAnsi="Times New Roman" w:eastAsia="宋体" w:cs="Times New Roman"/>
                <w:bCs/>
                <w:color w:val="auto"/>
                <w:kern w:val="2"/>
                <w:sz w:val="21"/>
                <w:szCs w:val="21"/>
                <w:lang w:val="en-US" w:eastAsia="zh-CN" w:bidi="ar-SA"/>
              </w:rPr>
            </w:pPr>
            <w:r>
              <w:rPr>
                <w:rFonts w:hint="default" w:ascii="Times New Roman" w:hAnsi="Times New Roman" w:eastAsia="宋体" w:cs="Times New Roman"/>
                <w:bCs/>
                <w:color w:val="auto"/>
                <w:kern w:val="2"/>
                <w:sz w:val="21"/>
                <w:szCs w:val="21"/>
                <w:lang w:val="en-US" w:eastAsia="zh-CN" w:bidi="ar-SA"/>
              </w:rPr>
              <w:t>报价在</w:t>
            </w:r>
            <w:r>
              <w:rPr>
                <w:rFonts w:hint="default" w:ascii="Times New Roman" w:hAnsi="Times New Roman" w:eastAsia="宋体" w:cs="Times New Roman"/>
                <w:bCs/>
                <w:color w:val="auto"/>
                <w:kern w:val="2"/>
                <w:sz w:val="21"/>
                <w:szCs w:val="21"/>
                <w:lang w:val="en-US" w:bidi="ar-SA"/>
              </w:rPr>
              <w:t>最高限价</w:t>
            </w:r>
            <w:r>
              <w:rPr>
                <w:rFonts w:hint="default" w:ascii="Times New Roman" w:hAnsi="Times New Roman" w:eastAsia="宋体" w:cs="Times New Roman"/>
                <w:bCs/>
                <w:color w:val="auto"/>
                <w:kern w:val="2"/>
                <w:sz w:val="21"/>
                <w:szCs w:val="21"/>
                <w:lang w:val="en-US" w:eastAsia="zh-CN" w:bidi="ar-SA"/>
              </w:rPr>
              <w:t>范围内</w:t>
            </w:r>
          </w:p>
        </w:tc>
        <w:tc>
          <w:tcPr>
            <w:tcW w:w="5445" w:type="dxa"/>
            <w:vAlign w:val="center"/>
          </w:tcPr>
          <w:p w14:paraId="4403C2F2">
            <w:pPr>
              <w:spacing w:line="360" w:lineRule="auto"/>
              <w:jc w:val="center"/>
              <w:rPr>
                <w:rFonts w:hint="default" w:ascii="Times New Roman" w:hAnsi="Times New Roman" w:eastAsia="宋体" w:cs="Times New Roman"/>
                <w:bCs/>
                <w:color w:val="auto"/>
                <w:kern w:val="2"/>
                <w:sz w:val="21"/>
                <w:szCs w:val="21"/>
                <w:lang w:val="en-US" w:bidi="ar-SA"/>
              </w:rPr>
            </w:pPr>
            <w:r>
              <w:rPr>
                <w:rFonts w:hint="default" w:ascii="Times New Roman" w:hAnsi="Times New Roman" w:eastAsia="宋体" w:cs="Times New Roman"/>
                <w:bCs/>
                <w:color w:val="auto"/>
                <w:kern w:val="2"/>
                <w:sz w:val="21"/>
                <w:szCs w:val="21"/>
                <w:lang w:val="en-US" w:bidi="ar-SA"/>
              </w:rPr>
              <w:t>符合</w:t>
            </w:r>
            <w:r>
              <w:rPr>
                <w:rFonts w:hint="default" w:ascii="Times New Roman" w:hAnsi="Times New Roman" w:eastAsia="宋体" w:cs="Times New Roman"/>
                <w:bCs/>
                <w:color w:val="auto"/>
                <w:kern w:val="2"/>
                <w:sz w:val="21"/>
                <w:szCs w:val="21"/>
                <w:lang w:val="en-US" w:eastAsia="zh-CN" w:bidi="ar-SA"/>
              </w:rPr>
              <w:t>比选人限价要求</w:t>
            </w:r>
          </w:p>
        </w:tc>
      </w:tr>
      <w:tr w14:paraId="258D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672" w:type="dxa"/>
            <w:vMerge w:val="continue"/>
          </w:tcPr>
          <w:p w14:paraId="4FF3B4F9">
            <w:pPr>
              <w:spacing w:line="360" w:lineRule="auto"/>
              <w:ind w:left="359" w:leftChars="171"/>
              <w:rPr>
                <w:rFonts w:hint="default" w:ascii="Times New Roman" w:hAnsi="Times New Roman" w:eastAsia="宋体" w:cs="Times New Roman"/>
                <w:bCs/>
                <w:color w:val="auto"/>
                <w:kern w:val="2"/>
                <w:sz w:val="21"/>
                <w:szCs w:val="21"/>
                <w:lang w:val="en-US" w:bidi="ar-SA"/>
              </w:rPr>
            </w:pPr>
          </w:p>
        </w:tc>
        <w:tc>
          <w:tcPr>
            <w:tcW w:w="2590" w:type="dxa"/>
            <w:vAlign w:val="center"/>
          </w:tcPr>
          <w:p w14:paraId="487F751D">
            <w:pPr>
              <w:spacing w:line="360" w:lineRule="auto"/>
              <w:jc w:val="center"/>
              <w:rPr>
                <w:rFonts w:hint="default" w:ascii="Times New Roman" w:hAnsi="Times New Roman" w:eastAsia="宋体" w:cs="Times New Roman"/>
                <w:b w:val="0"/>
                <w:bCs/>
                <w:color w:val="auto"/>
                <w:kern w:val="2"/>
                <w:sz w:val="21"/>
                <w:szCs w:val="21"/>
                <w:lang w:val="en-US" w:bidi="ar-SA"/>
              </w:rPr>
            </w:pPr>
            <w:r>
              <w:rPr>
                <w:rFonts w:hint="default" w:ascii="Times New Roman" w:hAnsi="Times New Roman" w:eastAsia="宋体" w:cs="Times New Roman"/>
                <w:b w:val="0"/>
                <w:bCs/>
                <w:color w:val="auto"/>
                <w:kern w:val="2"/>
                <w:sz w:val="21"/>
                <w:szCs w:val="21"/>
                <w:lang w:val="en-US" w:bidi="ar-SA"/>
              </w:rPr>
              <w:t>结论</w:t>
            </w:r>
          </w:p>
        </w:tc>
        <w:tc>
          <w:tcPr>
            <w:tcW w:w="5445" w:type="dxa"/>
            <w:vAlign w:val="center"/>
          </w:tcPr>
          <w:p w14:paraId="6B426E08">
            <w:pPr>
              <w:widowControl w:val="0"/>
              <w:spacing w:line="360" w:lineRule="auto"/>
              <w:ind w:firstLine="0" w:firstLineChars="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kern w:val="2"/>
                <w:sz w:val="21"/>
                <w:szCs w:val="21"/>
                <w:lang w:val="en-US" w:eastAsia="zh-CN" w:bidi="ar-SA"/>
              </w:rPr>
              <w:t>“通过”或“不通过”</w:t>
            </w:r>
          </w:p>
        </w:tc>
      </w:tr>
    </w:tbl>
    <w:p w14:paraId="1DC35BFC">
      <w:pPr>
        <w:spacing w:line="560" w:lineRule="exact"/>
        <w:ind w:firstLine="640" w:firstLineChars="200"/>
        <w:jc w:val="left"/>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四、评审程序</w:t>
      </w:r>
    </w:p>
    <w:p w14:paraId="6A8827C3">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US" w:eastAsia="zh-CN" w:bidi="ar-SA"/>
        </w:rPr>
        <w:t>（一）评审委员会对比选申请人的数量、响应性文件的密封性等进行形式审查，确认无误后启封响应性文件；</w:t>
      </w:r>
    </w:p>
    <w:p w14:paraId="1132AB64">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US" w:eastAsia="zh-CN" w:bidi="ar-SA"/>
        </w:rPr>
        <w:t>（二）评审委员会对比选申请人进行资格审查；</w:t>
      </w:r>
    </w:p>
    <w:p w14:paraId="59E2128B">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US" w:eastAsia="zh-CN" w:bidi="ar-SA"/>
        </w:rPr>
        <w:t>（三）评审委员会按照比选申请人提交响应性文件的</w:t>
      </w:r>
      <w:r>
        <w:rPr>
          <w:rFonts w:hint="eastAsia" w:eastAsia="仿宋_GB2312" w:cs="Times New Roman"/>
          <w:bCs/>
          <w:color w:val="auto"/>
          <w:kern w:val="2"/>
          <w:sz w:val="32"/>
          <w:szCs w:val="32"/>
          <w:shd w:val="clear" w:color="auto" w:fill="auto"/>
          <w:lang w:val="en-US" w:eastAsia="zh-CN" w:bidi="ar-SA"/>
        </w:rPr>
        <w:t>先后</w:t>
      </w:r>
      <w:r>
        <w:rPr>
          <w:rFonts w:hint="default" w:ascii="Times New Roman" w:hAnsi="Times New Roman" w:eastAsia="仿宋_GB2312" w:cs="Times New Roman"/>
          <w:bCs/>
          <w:color w:val="auto"/>
          <w:kern w:val="2"/>
          <w:sz w:val="32"/>
          <w:szCs w:val="32"/>
          <w:shd w:val="clear" w:color="auto" w:fill="auto"/>
          <w:lang w:val="en-US" w:eastAsia="zh-CN" w:bidi="ar-SA"/>
        </w:rPr>
        <w:t>顺序与比选申请人逐一进行谈判，期间比选申请人</w:t>
      </w:r>
      <w:r>
        <w:rPr>
          <w:rFonts w:hint="eastAsia" w:eastAsia="仿宋_GB2312" w:cs="Times New Roman"/>
          <w:bCs/>
          <w:color w:val="auto"/>
          <w:kern w:val="2"/>
          <w:sz w:val="32"/>
          <w:szCs w:val="32"/>
          <w:shd w:val="clear" w:color="auto" w:fill="auto"/>
          <w:lang w:val="en-US" w:eastAsia="zh-CN" w:bidi="ar-SA"/>
        </w:rPr>
        <w:t>可</w:t>
      </w:r>
      <w:r>
        <w:rPr>
          <w:rFonts w:hint="default" w:ascii="Times New Roman" w:hAnsi="Times New Roman" w:eastAsia="仿宋_GB2312" w:cs="Times New Roman"/>
          <w:bCs/>
          <w:color w:val="auto"/>
          <w:kern w:val="2"/>
          <w:sz w:val="32"/>
          <w:szCs w:val="32"/>
          <w:shd w:val="clear" w:color="auto" w:fill="auto"/>
          <w:lang w:val="en-US" w:eastAsia="zh-CN" w:bidi="ar-SA"/>
        </w:rPr>
        <w:t>进行二次报价；</w:t>
      </w:r>
    </w:p>
    <w:p w14:paraId="45696479">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US" w:eastAsia="zh-CN" w:bidi="ar-SA"/>
        </w:rPr>
        <w:t>（四）评审委员会根据评分标准评审并打分；</w:t>
      </w:r>
    </w:p>
    <w:p w14:paraId="19D16B8A">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US" w:eastAsia="zh-CN" w:bidi="ar-SA"/>
        </w:rPr>
        <w:t>（五）工作人员对各比选申请人得分情况进行统计；</w:t>
      </w:r>
    </w:p>
    <w:p w14:paraId="07CDADA1">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US" w:eastAsia="zh-CN" w:bidi="ar-SA"/>
        </w:rPr>
        <w:t>评审委员会对所有比选申请人的综合得分从高到低进行排序，根据评分排名推荐1-3名作为中标候选人。</w:t>
      </w:r>
    </w:p>
    <w:p w14:paraId="58804A22">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auto"/>
          <w:kern w:val="2"/>
          <w:sz w:val="32"/>
          <w:szCs w:val="32"/>
          <w:shd w:val="clear" w:color="auto" w:fill="auto"/>
          <w:lang w:val="en-US" w:eastAsia="zh-CN" w:bidi="ar-SA"/>
        </w:rPr>
      </w:pPr>
      <w:r>
        <w:rPr>
          <w:rFonts w:hint="default" w:ascii="Times New Roman" w:hAnsi="Times New Roman" w:eastAsia="仿宋_GB2312" w:cs="Times New Roman"/>
          <w:bCs/>
          <w:color w:val="auto"/>
          <w:kern w:val="2"/>
          <w:sz w:val="32"/>
          <w:szCs w:val="32"/>
          <w:shd w:val="clear" w:color="auto" w:fill="auto"/>
          <w:lang w:val="en-US" w:eastAsia="zh-CN" w:bidi="ar-SA"/>
        </w:rPr>
        <w:t>具体评审标准详见如下《评分标准表》</w:t>
      </w:r>
    </w:p>
    <w:p w14:paraId="53B4080D">
      <w:pPr>
        <w:pStyle w:val="7"/>
        <w:rPr>
          <w:rFonts w:hint="default"/>
          <w:lang w:val="en-US" w:eastAsia="zh-CN"/>
        </w:rPr>
      </w:pPr>
    </w:p>
    <w:tbl>
      <w:tblPr>
        <w:tblStyle w:val="9"/>
        <w:tblW w:w="9866" w:type="dxa"/>
        <w:tblInd w:w="-714" w:type="dxa"/>
        <w:tblLayout w:type="fixed"/>
        <w:tblCellMar>
          <w:top w:w="0" w:type="dxa"/>
          <w:left w:w="108" w:type="dxa"/>
          <w:bottom w:w="0" w:type="dxa"/>
          <w:right w:w="108" w:type="dxa"/>
        </w:tblCellMar>
      </w:tblPr>
      <w:tblGrid>
        <w:gridCol w:w="1705"/>
        <w:gridCol w:w="6411"/>
        <w:gridCol w:w="967"/>
        <w:gridCol w:w="783"/>
      </w:tblGrid>
      <w:tr w14:paraId="2A9B3677">
        <w:tblPrEx>
          <w:tblCellMar>
            <w:top w:w="0" w:type="dxa"/>
            <w:left w:w="108" w:type="dxa"/>
            <w:bottom w:w="0" w:type="dxa"/>
            <w:right w:w="108" w:type="dxa"/>
          </w:tblCellMar>
        </w:tblPrEx>
        <w:trPr>
          <w:trHeight w:val="245" w:hRule="atLeast"/>
          <w:tblHeader/>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540A054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评分项目</w:t>
            </w:r>
          </w:p>
        </w:tc>
        <w:tc>
          <w:tcPr>
            <w:tcW w:w="6411" w:type="dxa"/>
            <w:tcBorders>
              <w:top w:val="single" w:color="auto" w:sz="4" w:space="0"/>
              <w:left w:val="single" w:color="auto" w:sz="4" w:space="0"/>
              <w:bottom w:val="single" w:color="auto" w:sz="4" w:space="0"/>
              <w:right w:val="single" w:color="auto" w:sz="4" w:space="0"/>
            </w:tcBorders>
            <w:shd w:val="clear" w:color="auto" w:fill="auto"/>
            <w:vAlign w:val="center"/>
          </w:tcPr>
          <w:p w14:paraId="318EA99D">
            <w:pPr>
              <w:keepNext w:val="0"/>
              <w:keepLines w:val="0"/>
              <w:pageBreakBefore w:val="0"/>
              <w:widowControl/>
              <w:kinsoku/>
              <w:wordWrap/>
              <w:overflowPunct/>
              <w:topLinePunct w:val="0"/>
              <w:autoSpaceDE/>
              <w:autoSpaceDN/>
              <w:bidi w:val="0"/>
              <w:adjustRightInd/>
              <w:snapToGrid/>
              <w:spacing w:beforeLines="0" w:afterLines="0" w:line="360" w:lineRule="auto"/>
              <w:ind w:firstLine="640" w:firstLineChars="200"/>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具体类别</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7406E568">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分值</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7622591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备注</w:t>
            </w:r>
          </w:p>
        </w:tc>
      </w:tr>
      <w:tr w14:paraId="4C21F09A">
        <w:tblPrEx>
          <w:tblCellMar>
            <w:top w:w="0" w:type="dxa"/>
            <w:left w:w="108" w:type="dxa"/>
            <w:bottom w:w="0" w:type="dxa"/>
            <w:right w:w="108" w:type="dxa"/>
          </w:tblCellMar>
        </w:tblPrEx>
        <w:trPr>
          <w:trHeight w:val="1004" w:hRule="atLeast"/>
        </w:trPr>
        <w:tc>
          <w:tcPr>
            <w:tcW w:w="1705" w:type="dxa"/>
            <w:tcBorders>
              <w:top w:val="single" w:color="auto" w:sz="4" w:space="0"/>
              <w:left w:val="single" w:color="auto" w:sz="4" w:space="0"/>
              <w:bottom w:val="single" w:color="auto" w:sz="4" w:space="0"/>
              <w:right w:val="single" w:color="auto" w:sz="4" w:space="0"/>
            </w:tcBorders>
            <w:vAlign w:val="center"/>
          </w:tcPr>
          <w:p w14:paraId="3E44F4B6">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一、资质信誉（10分）</w:t>
            </w:r>
          </w:p>
        </w:tc>
        <w:tc>
          <w:tcPr>
            <w:tcW w:w="6411" w:type="dxa"/>
            <w:tcBorders>
              <w:top w:val="single" w:color="auto" w:sz="4" w:space="0"/>
              <w:left w:val="single" w:color="auto" w:sz="4" w:space="0"/>
              <w:bottom w:val="single" w:color="auto" w:sz="4" w:space="0"/>
              <w:right w:val="single" w:color="auto" w:sz="4" w:space="0"/>
            </w:tcBorders>
            <w:shd w:val="clear" w:color="auto" w:fill="auto"/>
            <w:vAlign w:val="center"/>
          </w:tcPr>
          <w:p w14:paraId="410ED2F6">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both"/>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1、具有有效的会计师事务所等级证书，AAAAA级得5分，AAAA级及以下得3分。本项最多得5分</w:t>
            </w:r>
          </w:p>
          <w:p w14:paraId="27C398DD">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color w:val="auto"/>
                <w:kern w:val="0"/>
                <w:sz w:val="28"/>
                <w:szCs w:val="28"/>
                <w:lang w:val="en-US" w:eastAsia="zh-CN"/>
              </w:rPr>
              <w:t>2、成都本地执业会计师人数18人（包含）得5分，17-16人得4分，15-14人得3分，13-11人得2分，10-9人得1分，9人以下得0分。</w:t>
            </w:r>
            <w:r>
              <w:rPr>
                <w:rFonts w:hint="eastAsia" w:ascii="仿宋_GB2312" w:hAnsi="仿宋_GB2312" w:eastAsia="仿宋_GB2312" w:cs="仿宋_GB2312"/>
                <w:b w:val="0"/>
                <w:bCs/>
                <w:color w:val="auto"/>
                <w:kern w:val="0"/>
                <w:sz w:val="28"/>
                <w:szCs w:val="28"/>
                <w:highlight w:val="none"/>
                <w:lang w:val="en-US" w:eastAsia="zh-CN"/>
              </w:rPr>
              <w:t>（提供中国注册会计师协会行业信息管理系统查询信息）</w:t>
            </w:r>
            <w:r>
              <w:rPr>
                <w:rFonts w:hint="eastAsia" w:ascii="仿宋_GB2312" w:hAnsi="仿宋_GB2312" w:eastAsia="仿宋_GB2312" w:cs="仿宋_GB2312"/>
                <w:b w:val="0"/>
                <w:bCs/>
                <w:color w:val="auto"/>
                <w:kern w:val="0"/>
                <w:sz w:val="28"/>
                <w:szCs w:val="28"/>
                <w:lang w:val="en-US" w:eastAsia="zh-CN"/>
              </w:rPr>
              <w:t>本项最多得5分</w:t>
            </w:r>
          </w:p>
        </w:tc>
        <w:tc>
          <w:tcPr>
            <w:tcW w:w="967" w:type="dxa"/>
            <w:tcBorders>
              <w:top w:val="single" w:color="auto" w:sz="4" w:space="0"/>
              <w:left w:val="single" w:color="auto" w:sz="4" w:space="0"/>
              <w:bottom w:val="single" w:color="auto" w:sz="4" w:space="0"/>
              <w:right w:val="single" w:color="auto" w:sz="4" w:space="0"/>
            </w:tcBorders>
            <w:vAlign w:val="center"/>
          </w:tcPr>
          <w:p w14:paraId="7347FFB9">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auto"/>
              <w:rPr>
                <w:rFonts w:hint="eastAsia" w:ascii="仿宋_GB2312" w:hAnsi="仿宋_GB2312" w:eastAsia="仿宋_GB2312" w:cs="仿宋_GB2312"/>
                <w:b w:val="0"/>
                <w:color w:val="auto"/>
                <w:kern w:val="0"/>
                <w:sz w:val="28"/>
                <w:szCs w:val="28"/>
                <w:highlight w:val="none"/>
                <w:lang w:val="en-US" w:eastAsia="zh-CN"/>
              </w:rPr>
            </w:pPr>
            <w:r>
              <w:rPr>
                <w:rFonts w:hint="eastAsia" w:ascii="仿宋_GB2312" w:hAnsi="仿宋_GB2312" w:eastAsia="仿宋_GB2312" w:cs="仿宋_GB2312"/>
                <w:b w:val="0"/>
                <w:color w:val="auto"/>
                <w:kern w:val="0"/>
                <w:sz w:val="28"/>
                <w:szCs w:val="28"/>
                <w:highlight w:val="none"/>
                <w:lang w:val="en-US" w:eastAsia="zh-CN"/>
              </w:rPr>
              <w:t>10分</w:t>
            </w:r>
          </w:p>
        </w:tc>
        <w:tc>
          <w:tcPr>
            <w:tcW w:w="783" w:type="dxa"/>
            <w:tcBorders>
              <w:top w:val="single" w:color="auto" w:sz="4" w:space="0"/>
              <w:left w:val="single" w:color="auto" w:sz="4" w:space="0"/>
              <w:bottom w:val="single" w:color="auto" w:sz="4" w:space="0"/>
              <w:right w:val="single" w:color="auto" w:sz="4" w:space="0"/>
            </w:tcBorders>
            <w:vAlign w:val="center"/>
          </w:tcPr>
          <w:p w14:paraId="18ABAE8F">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hint="eastAsia" w:ascii="宋体" w:hAnsi="宋体" w:eastAsia="宋体" w:cs="宋体"/>
                <w:b w:val="0"/>
                <w:color w:val="auto"/>
                <w:kern w:val="0"/>
                <w:sz w:val="28"/>
                <w:szCs w:val="28"/>
              </w:rPr>
            </w:pPr>
          </w:p>
        </w:tc>
      </w:tr>
      <w:tr w14:paraId="6B20AF4C">
        <w:tblPrEx>
          <w:tblCellMar>
            <w:top w:w="0" w:type="dxa"/>
            <w:left w:w="108" w:type="dxa"/>
            <w:bottom w:w="0" w:type="dxa"/>
            <w:right w:w="108" w:type="dxa"/>
          </w:tblCellMar>
        </w:tblPrEx>
        <w:trPr>
          <w:trHeight w:val="1304" w:hRule="atLeast"/>
        </w:trPr>
        <w:tc>
          <w:tcPr>
            <w:tcW w:w="1705" w:type="dxa"/>
            <w:tcBorders>
              <w:top w:val="single" w:color="auto" w:sz="4" w:space="0"/>
              <w:left w:val="single" w:color="auto" w:sz="4" w:space="0"/>
              <w:bottom w:val="single" w:color="auto" w:sz="4" w:space="0"/>
              <w:right w:val="single" w:color="auto" w:sz="4" w:space="0"/>
            </w:tcBorders>
            <w:vAlign w:val="center"/>
          </w:tcPr>
          <w:p w14:paraId="3F4B7EA6">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lang w:val="en-US" w:eastAsia="zh-CN"/>
              </w:rPr>
              <w:t>二</w:t>
            </w:r>
            <w:r>
              <w:rPr>
                <w:rFonts w:hint="eastAsia" w:ascii="仿宋_GB2312" w:hAnsi="仿宋_GB2312" w:eastAsia="仿宋_GB2312" w:cs="仿宋_GB2312"/>
                <w:b w:val="0"/>
                <w:bCs/>
                <w:color w:val="auto"/>
                <w:kern w:val="0"/>
                <w:sz w:val="28"/>
                <w:szCs w:val="28"/>
              </w:rPr>
              <w:t>、报价部分（</w:t>
            </w:r>
            <w:r>
              <w:rPr>
                <w:rFonts w:hint="eastAsia" w:ascii="仿宋_GB2312" w:hAnsi="仿宋_GB2312" w:eastAsia="仿宋_GB2312" w:cs="仿宋_GB2312"/>
                <w:b w:val="0"/>
                <w:bCs/>
                <w:color w:val="auto"/>
                <w:kern w:val="0"/>
                <w:sz w:val="28"/>
                <w:szCs w:val="28"/>
                <w:lang w:val="en-US" w:eastAsia="zh-CN"/>
              </w:rPr>
              <w:t>50</w:t>
            </w:r>
            <w:r>
              <w:rPr>
                <w:rFonts w:hint="eastAsia" w:ascii="仿宋_GB2312" w:hAnsi="仿宋_GB2312" w:eastAsia="仿宋_GB2312" w:cs="仿宋_GB2312"/>
                <w:b w:val="0"/>
                <w:bCs/>
                <w:color w:val="auto"/>
                <w:kern w:val="0"/>
                <w:sz w:val="28"/>
                <w:szCs w:val="28"/>
              </w:rPr>
              <w:t>分）</w:t>
            </w:r>
          </w:p>
        </w:tc>
        <w:tc>
          <w:tcPr>
            <w:tcW w:w="6411" w:type="dxa"/>
            <w:tcBorders>
              <w:top w:val="single" w:color="auto" w:sz="4" w:space="0"/>
              <w:left w:val="single" w:color="auto" w:sz="4" w:space="0"/>
              <w:bottom w:val="single" w:color="auto" w:sz="4" w:space="0"/>
              <w:right w:val="single" w:color="auto" w:sz="4" w:space="0"/>
            </w:tcBorders>
            <w:shd w:val="clear" w:color="auto" w:fill="auto"/>
            <w:vAlign w:val="center"/>
          </w:tcPr>
          <w:p w14:paraId="378FE81A">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color w:val="auto"/>
                <w:kern w:val="0"/>
                <w:sz w:val="28"/>
                <w:szCs w:val="28"/>
                <w:lang w:val="en-US" w:eastAsia="zh-CN"/>
              </w:rPr>
              <w:t>有效投标报价等于评标基准价的得满分，</w:t>
            </w:r>
            <w:r>
              <w:rPr>
                <w:rFonts w:hint="eastAsia" w:ascii="仿宋_GB2312" w:hAnsi="仿宋_GB2312" w:eastAsia="仿宋_GB2312" w:cs="仿宋_GB2312"/>
                <w:color w:val="auto"/>
                <w:sz w:val="28"/>
                <w:szCs w:val="28"/>
                <w:lang w:val="en-US" w:eastAsia="zh-CN"/>
              </w:rPr>
              <w:t>其他报价者以</w:t>
            </w:r>
            <w:r>
              <w:rPr>
                <w:rFonts w:hint="eastAsia" w:ascii="仿宋_GB2312" w:hAnsi="仿宋_GB2312" w:eastAsia="仿宋_GB2312" w:cs="仿宋_GB2312"/>
                <w:b w:val="0"/>
                <w:bCs/>
                <w:color w:val="auto"/>
                <w:kern w:val="0"/>
                <w:sz w:val="28"/>
                <w:szCs w:val="28"/>
                <w:lang w:val="en-US" w:eastAsia="zh-CN"/>
              </w:rPr>
              <w:t>评标基准价</w:t>
            </w:r>
            <w:r>
              <w:rPr>
                <w:rFonts w:hint="eastAsia" w:ascii="仿宋_GB2312" w:hAnsi="仿宋_GB2312" w:eastAsia="仿宋_GB2312" w:cs="仿宋_GB2312"/>
                <w:color w:val="auto"/>
                <w:sz w:val="28"/>
                <w:szCs w:val="28"/>
                <w:lang w:val="en-US" w:eastAsia="zh-CN"/>
              </w:rPr>
              <w:t>每高出10,000元扣1分，每低出10,000元扣0.5分，以此类推。（基准价为参与且符合资质要求的投标人的平均报价）</w:t>
            </w:r>
          </w:p>
        </w:tc>
        <w:tc>
          <w:tcPr>
            <w:tcW w:w="967" w:type="dxa"/>
            <w:tcBorders>
              <w:top w:val="single" w:color="auto" w:sz="4" w:space="0"/>
              <w:left w:val="single" w:color="auto" w:sz="4" w:space="0"/>
              <w:bottom w:val="single" w:color="auto" w:sz="4" w:space="0"/>
              <w:right w:val="single" w:color="auto" w:sz="4" w:space="0"/>
            </w:tcBorders>
            <w:vAlign w:val="center"/>
          </w:tcPr>
          <w:p w14:paraId="418C4C0D">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auto"/>
              <w:rPr>
                <w:rFonts w:hint="eastAsia" w:ascii="仿宋_GB2312" w:hAnsi="仿宋_GB2312" w:eastAsia="仿宋_GB2312" w:cs="仿宋_GB2312"/>
                <w:b w:val="0"/>
                <w:color w:val="auto"/>
                <w:kern w:val="0"/>
                <w:sz w:val="28"/>
                <w:szCs w:val="28"/>
                <w:highlight w:val="none"/>
              </w:rPr>
            </w:pPr>
            <w:r>
              <w:rPr>
                <w:rFonts w:hint="eastAsia" w:ascii="仿宋_GB2312" w:hAnsi="仿宋_GB2312" w:eastAsia="仿宋_GB2312" w:cs="仿宋_GB2312"/>
                <w:b w:val="0"/>
                <w:color w:val="auto"/>
                <w:kern w:val="0"/>
                <w:sz w:val="28"/>
                <w:szCs w:val="28"/>
                <w:highlight w:val="none"/>
                <w:lang w:val="en-US" w:eastAsia="zh-CN"/>
              </w:rPr>
              <w:t>50</w:t>
            </w:r>
            <w:r>
              <w:rPr>
                <w:rFonts w:hint="eastAsia" w:ascii="仿宋_GB2312" w:hAnsi="仿宋_GB2312" w:eastAsia="仿宋_GB2312" w:cs="仿宋_GB2312"/>
                <w:b w:val="0"/>
                <w:color w:val="auto"/>
                <w:kern w:val="0"/>
                <w:sz w:val="28"/>
                <w:szCs w:val="28"/>
                <w:highlight w:val="none"/>
              </w:rPr>
              <w:t>分</w:t>
            </w:r>
          </w:p>
        </w:tc>
        <w:tc>
          <w:tcPr>
            <w:tcW w:w="783" w:type="dxa"/>
            <w:tcBorders>
              <w:top w:val="single" w:color="auto" w:sz="4" w:space="0"/>
              <w:left w:val="single" w:color="auto" w:sz="4" w:space="0"/>
              <w:bottom w:val="single" w:color="auto" w:sz="4" w:space="0"/>
              <w:right w:val="single" w:color="auto" w:sz="4" w:space="0"/>
            </w:tcBorders>
            <w:vAlign w:val="center"/>
          </w:tcPr>
          <w:p w14:paraId="73229E0E">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hint="eastAsia" w:ascii="宋体" w:hAnsi="宋体" w:eastAsia="宋体" w:cs="宋体"/>
                <w:b w:val="0"/>
                <w:color w:val="auto"/>
                <w:kern w:val="0"/>
                <w:sz w:val="28"/>
                <w:szCs w:val="28"/>
              </w:rPr>
            </w:pPr>
          </w:p>
        </w:tc>
      </w:tr>
      <w:tr w14:paraId="066437F3">
        <w:tblPrEx>
          <w:tblCellMar>
            <w:top w:w="0" w:type="dxa"/>
            <w:left w:w="108" w:type="dxa"/>
            <w:bottom w:w="0" w:type="dxa"/>
            <w:right w:w="108" w:type="dxa"/>
          </w:tblCellMar>
        </w:tblPrEx>
        <w:trPr>
          <w:trHeight w:val="1532"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ED8CE03">
            <w:pPr>
              <w:keepNext w:val="0"/>
              <w:keepLines w:val="0"/>
              <w:pageBreakBefore w:val="0"/>
              <w:widowControl/>
              <w:kinsoku/>
              <w:wordWrap/>
              <w:overflowPunct/>
              <w:topLinePunct w:val="0"/>
              <w:autoSpaceDE/>
              <w:autoSpaceDN/>
              <w:bidi w:val="0"/>
              <w:adjustRightInd/>
              <w:snapToGrid/>
              <w:spacing w:beforeLines="0" w:afterLines="0" w:line="360" w:lineRule="auto"/>
              <w:textAlignment w:val="auto"/>
              <w:rPr>
                <w:rFonts w:hint="eastAsia" w:ascii="仿宋_GB2312" w:hAnsi="仿宋_GB2312" w:eastAsia="仿宋_GB2312" w:cs="仿宋_GB2312"/>
                <w:b w:val="0"/>
                <w:bCs/>
                <w:color w:val="auto"/>
                <w:kern w:val="0"/>
                <w:sz w:val="28"/>
                <w:szCs w:val="28"/>
              </w:rPr>
            </w:pPr>
            <w:r>
              <w:rPr>
                <w:rFonts w:hint="eastAsia" w:ascii="仿宋_GB2312" w:hAnsi="仿宋_GB2312" w:eastAsia="仿宋_GB2312" w:cs="仿宋_GB2312"/>
                <w:b w:val="0"/>
                <w:bCs/>
                <w:color w:val="auto"/>
                <w:kern w:val="0"/>
                <w:sz w:val="28"/>
                <w:szCs w:val="28"/>
                <w:lang w:val="en-US" w:eastAsia="zh-CN"/>
              </w:rPr>
              <w:t>三</w:t>
            </w:r>
            <w:r>
              <w:rPr>
                <w:rFonts w:hint="eastAsia" w:ascii="仿宋_GB2312" w:hAnsi="仿宋_GB2312" w:eastAsia="仿宋_GB2312" w:cs="仿宋_GB2312"/>
                <w:b w:val="0"/>
                <w:bCs/>
                <w:color w:val="auto"/>
                <w:kern w:val="0"/>
                <w:sz w:val="28"/>
                <w:szCs w:val="28"/>
              </w:rPr>
              <w:t>、服务方案（共</w:t>
            </w:r>
            <w:r>
              <w:rPr>
                <w:rFonts w:hint="eastAsia" w:ascii="仿宋_GB2312" w:hAnsi="仿宋_GB2312" w:eastAsia="仿宋_GB2312" w:cs="仿宋_GB2312"/>
                <w:b w:val="0"/>
                <w:bCs/>
                <w:color w:val="auto"/>
                <w:kern w:val="0"/>
                <w:sz w:val="28"/>
                <w:szCs w:val="28"/>
                <w:lang w:val="en-US" w:eastAsia="zh-CN"/>
              </w:rPr>
              <w:t>15</w:t>
            </w:r>
            <w:r>
              <w:rPr>
                <w:rFonts w:hint="eastAsia" w:ascii="仿宋_GB2312" w:hAnsi="仿宋_GB2312" w:eastAsia="仿宋_GB2312" w:cs="仿宋_GB2312"/>
                <w:b w:val="0"/>
                <w:bCs/>
                <w:color w:val="auto"/>
                <w:kern w:val="0"/>
                <w:sz w:val="28"/>
                <w:szCs w:val="28"/>
              </w:rPr>
              <w:t>分）</w:t>
            </w:r>
          </w:p>
        </w:tc>
        <w:tc>
          <w:tcPr>
            <w:tcW w:w="6411" w:type="dxa"/>
            <w:tcBorders>
              <w:top w:val="single" w:color="auto" w:sz="4" w:space="0"/>
              <w:left w:val="single" w:color="auto" w:sz="4" w:space="0"/>
              <w:bottom w:val="single" w:color="auto" w:sz="4" w:space="0"/>
              <w:right w:val="single" w:color="auto" w:sz="4" w:space="0"/>
            </w:tcBorders>
            <w:shd w:val="clear" w:color="auto" w:fill="auto"/>
            <w:vAlign w:val="center"/>
          </w:tcPr>
          <w:p w14:paraId="4D73B6FF">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both"/>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项目服务方案充分理解本次项目需求，全面有效、科学合理、可操作性强的，得15分；服务方案理解本次项目需求，部分有效、基本可行、可操作性较强的，得8分；服务方案部分不能满足项目需求的，可操作性一般的，得3分；未提供服务方案不得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4B70B22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auto"/>
              <w:rPr>
                <w:rFonts w:hint="eastAsia" w:ascii="仿宋_GB2312" w:hAnsi="仿宋_GB2312" w:eastAsia="仿宋_GB2312" w:cs="仿宋_GB2312"/>
                <w:b w:val="0"/>
                <w:color w:val="auto"/>
                <w:kern w:val="0"/>
                <w:sz w:val="28"/>
                <w:szCs w:val="28"/>
              </w:rPr>
            </w:pPr>
            <w:r>
              <w:rPr>
                <w:rFonts w:hint="eastAsia" w:ascii="仿宋_GB2312" w:hAnsi="仿宋_GB2312" w:eastAsia="仿宋_GB2312" w:cs="仿宋_GB2312"/>
                <w:b w:val="0"/>
                <w:color w:val="auto"/>
                <w:kern w:val="0"/>
                <w:sz w:val="28"/>
                <w:szCs w:val="28"/>
                <w:lang w:val="en-US" w:eastAsia="zh-CN"/>
              </w:rPr>
              <w:t>15</w:t>
            </w:r>
            <w:r>
              <w:rPr>
                <w:rFonts w:hint="eastAsia" w:ascii="仿宋_GB2312" w:hAnsi="仿宋_GB2312" w:eastAsia="仿宋_GB2312" w:cs="仿宋_GB2312"/>
                <w:b w:val="0"/>
                <w:color w:val="auto"/>
                <w:kern w:val="0"/>
                <w:sz w:val="28"/>
                <w:szCs w:val="28"/>
              </w:rPr>
              <w:t>分</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737F32F">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hint="eastAsia" w:ascii="宋体" w:hAnsi="宋体" w:eastAsia="宋体" w:cs="宋体"/>
                <w:b w:val="0"/>
                <w:color w:val="auto"/>
                <w:kern w:val="0"/>
                <w:sz w:val="28"/>
                <w:szCs w:val="28"/>
              </w:rPr>
            </w:pPr>
          </w:p>
        </w:tc>
      </w:tr>
      <w:tr w14:paraId="79AF272C">
        <w:tblPrEx>
          <w:tblCellMar>
            <w:top w:w="0" w:type="dxa"/>
            <w:left w:w="108" w:type="dxa"/>
            <w:bottom w:w="0" w:type="dxa"/>
            <w:right w:w="108" w:type="dxa"/>
          </w:tblCellMar>
        </w:tblPrEx>
        <w:trPr>
          <w:trHeight w:val="2017" w:hRule="atLeast"/>
        </w:trPr>
        <w:tc>
          <w:tcPr>
            <w:tcW w:w="1705" w:type="dxa"/>
            <w:vMerge w:val="restart"/>
            <w:tcBorders>
              <w:top w:val="single" w:color="auto" w:sz="4" w:space="0"/>
              <w:left w:val="single" w:color="auto" w:sz="4" w:space="0"/>
              <w:bottom w:val="single" w:color="auto" w:sz="4" w:space="0"/>
              <w:right w:val="single" w:color="auto" w:sz="4" w:space="0"/>
            </w:tcBorders>
            <w:vAlign w:val="center"/>
          </w:tcPr>
          <w:p w14:paraId="3B7D38F3">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hint="eastAsia" w:ascii="仿宋_GB2312" w:hAnsi="仿宋_GB2312" w:eastAsia="仿宋_GB2312" w:cs="仿宋_GB2312"/>
                <w:b w:val="0"/>
                <w:bCs/>
                <w:color w:val="auto"/>
                <w:kern w:val="0"/>
                <w:sz w:val="28"/>
                <w:szCs w:val="28"/>
                <w:highlight w:val="none"/>
              </w:rPr>
            </w:pPr>
            <w:r>
              <w:rPr>
                <w:rFonts w:hint="eastAsia" w:ascii="仿宋_GB2312" w:hAnsi="仿宋_GB2312" w:eastAsia="仿宋_GB2312" w:cs="仿宋_GB2312"/>
                <w:b w:val="0"/>
                <w:bCs/>
                <w:color w:val="auto"/>
                <w:kern w:val="0"/>
                <w:sz w:val="28"/>
                <w:szCs w:val="28"/>
                <w:highlight w:val="none"/>
                <w:lang w:val="en-US" w:eastAsia="zh-CN"/>
              </w:rPr>
              <w:t>四</w:t>
            </w:r>
            <w:r>
              <w:rPr>
                <w:rFonts w:hint="eastAsia" w:ascii="仿宋_GB2312" w:hAnsi="仿宋_GB2312" w:eastAsia="仿宋_GB2312" w:cs="仿宋_GB2312"/>
                <w:b w:val="0"/>
                <w:bCs/>
                <w:color w:val="auto"/>
                <w:kern w:val="0"/>
                <w:sz w:val="28"/>
                <w:szCs w:val="28"/>
                <w:highlight w:val="none"/>
              </w:rPr>
              <w:t>、商务部分（共</w:t>
            </w:r>
            <w:r>
              <w:rPr>
                <w:rFonts w:hint="eastAsia" w:ascii="仿宋_GB2312" w:hAnsi="仿宋_GB2312" w:eastAsia="仿宋_GB2312" w:cs="仿宋_GB2312"/>
                <w:b w:val="0"/>
                <w:bCs/>
                <w:color w:val="auto"/>
                <w:kern w:val="0"/>
                <w:sz w:val="28"/>
                <w:szCs w:val="28"/>
                <w:highlight w:val="none"/>
                <w:lang w:val="en-US" w:eastAsia="zh-CN"/>
              </w:rPr>
              <w:t>25</w:t>
            </w:r>
            <w:r>
              <w:rPr>
                <w:rFonts w:hint="eastAsia" w:ascii="仿宋_GB2312" w:hAnsi="仿宋_GB2312" w:eastAsia="仿宋_GB2312" w:cs="仿宋_GB2312"/>
                <w:b w:val="0"/>
                <w:bCs/>
                <w:color w:val="auto"/>
                <w:kern w:val="0"/>
                <w:sz w:val="28"/>
                <w:szCs w:val="28"/>
                <w:highlight w:val="none"/>
              </w:rPr>
              <w:t>分）</w:t>
            </w:r>
          </w:p>
        </w:tc>
        <w:tc>
          <w:tcPr>
            <w:tcW w:w="6411" w:type="dxa"/>
            <w:tcBorders>
              <w:top w:val="single" w:color="auto" w:sz="4" w:space="0"/>
              <w:left w:val="single" w:color="auto" w:sz="4" w:space="0"/>
              <w:bottom w:val="single" w:color="auto" w:sz="4" w:space="0"/>
              <w:right w:val="single" w:color="auto" w:sz="4" w:space="0"/>
            </w:tcBorders>
            <w:shd w:val="clear" w:color="auto" w:fill="auto"/>
          </w:tcPr>
          <w:p w14:paraId="4A2D0477">
            <w:pPr>
              <w:keepNext w:val="0"/>
              <w:keepLines w:val="0"/>
              <w:pageBreakBefore w:val="0"/>
              <w:widowControl/>
              <w:kinsoku/>
              <w:wordWrap/>
              <w:overflowPunct/>
              <w:topLinePunct w:val="0"/>
              <w:bidi w:val="0"/>
              <w:adjustRightInd/>
              <w:snapToGrid/>
              <w:spacing w:beforeLines="0" w:afterLines="0" w:line="360" w:lineRule="auto"/>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1、项</w:t>
            </w:r>
            <w:r>
              <w:rPr>
                <w:rFonts w:hint="eastAsia" w:ascii="仿宋_GB2312" w:hAnsi="仿宋_GB2312" w:eastAsia="仿宋_GB2312" w:cs="仿宋_GB2312"/>
                <w:color w:val="auto"/>
                <w:sz w:val="28"/>
                <w:szCs w:val="28"/>
                <w:highlight w:val="none"/>
                <w:shd w:val="clear"/>
                <w:lang w:val="en-US" w:eastAsia="zh-CN"/>
              </w:rPr>
              <w:t>目负责人：①具有有效的注册会计师证或高级会计资格得3分</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shd w:val="clear"/>
                <w:lang w:val="en-US" w:eastAsia="zh-CN"/>
              </w:rPr>
              <w:t>②</w:t>
            </w:r>
            <w:r>
              <w:rPr>
                <w:rFonts w:hint="eastAsia" w:ascii="仿宋_GB2312" w:hAnsi="仿宋_GB2312" w:eastAsia="仿宋_GB2312" w:cs="仿宋_GB2312"/>
                <w:color w:val="auto"/>
                <w:sz w:val="28"/>
                <w:szCs w:val="28"/>
                <w:highlight w:val="none"/>
                <w:lang w:val="en-US" w:eastAsia="zh-CN"/>
              </w:rPr>
              <w:t>具有10年及以上专项审计工作经验的得4分，</w:t>
            </w:r>
            <w:r>
              <w:rPr>
                <w:rFonts w:hint="eastAsia" w:ascii="仿宋_GB2312" w:hAnsi="仿宋_GB2312" w:eastAsia="仿宋_GB2312" w:cs="仿宋_GB2312"/>
                <w:color w:val="auto"/>
                <w:sz w:val="28"/>
                <w:szCs w:val="28"/>
                <w:highlight w:val="none"/>
                <w:shd w:val="clear"/>
                <w:lang w:val="en-US" w:eastAsia="zh-CN"/>
              </w:rPr>
              <w:t>具有5（含5年）-10年（不含10年）审计工作经验的</w:t>
            </w:r>
            <w:r>
              <w:rPr>
                <w:rFonts w:hint="eastAsia" w:ascii="仿宋_GB2312" w:hAnsi="仿宋_GB2312" w:eastAsia="仿宋_GB2312" w:cs="仿宋_GB2312"/>
                <w:color w:val="auto"/>
                <w:sz w:val="28"/>
                <w:szCs w:val="28"/>
                <w:highlight w:val="none"/>
                <w:lang w:val="en-US" w:eastAsia="zh-CN"/>
              </w:rPr>
              <w:t>得2分（审计工作经验年限以注册会计师资格证书上的签发日期起算），本项最多得7分。</w:t>
            </w:r>
          </w:p>
          <w:p w14:paraId="33E9EEFC">
            <w:pPr>
              <w:pStyle w:val="5"/>
              <w:shd w:val="clear"/>
              <w:spacing w:beforeLines="0" w:afterLines="0" w:line="360" w:lineRule="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2、项目其他人员：①拟派本项目服务团队人员（不含项目负责人）在4人及以上的得4分，3人得3分，2人得2分，1人得1分，本项最多得4分。</w:t>
            </w:r>
          </w:p>
          <w:p w14:paraId="1084336E">
            <w:pPr>
              <w:shd w:val="clea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highlight w:val="none"/>
                <w:lang w:val="en-US" w:eastAsia="zh-CN"/>
              </w:rPr>
              <w:t>②拟派服务团队人员中（不含项目负责人）有3人具有有效专项审计</w:t>
            </w:r>
            <w:r>
              <w:rPr>
                <w:rFonts w:hint="eastAsia" w:ascii="仿宋_GB2312" w:hAnsi="仿宋_GB2312" w:eastAsia="仿宋_GB2312" w:cs="仿宋_GB2312"/>
                <w:color w:val="auto"/>
                <w:sz w:val="28"/>
                <w:szCs w:val="28"/>
                <w:highlight w:val="none"/>
                <w:shd w:val="clear"/>
                <w:lang w:val="en-US" w:eastAsia="zh-CN"/>
              </w:rPr>
              <w:t>师职业资格证</w:t>
            </w:r>
            <w:r>
              <w:rPr>
                <w:rFonts w:hint="eastAsia" w:ascii="仿宋_GB2312" w:hAnsi="仿宋_GB2312" w:eastAsia="仿宋_GB2312" w:cs="仿宋_GB2312"/>
                <w:color w:val="auto"/>
                <w:sz w:val="28"/>
                <w:szCs w:val="28"/>
                <w:highlight w:val="none"/>
                <w:lang w:val="en-US" w:eastAsia="zh-CN"/>
              </w:rPr>
              <w:t>得4分，有2人具有有效专项审计</w:t>
            </w:r>
            <w:r>
              <w:rPr>
                <w:rFonts w:hint="eastAsia" w:ascii="仿宋_GB2312" w:hAnsi="仿宋_GB2312" w:eastAsia="仿宋_GB2312" w:cs="仿宋_GB2312"/>
                <w:color w:val="auto"/>
                <w:sz w:val="28"/>
                <w:szCs w:val="28"/>
                <w:highlight w:val="none"/>
                <w:shd w:val="clear"/>
                <w:lang w:val="en-US" w:eastAsia="zh-CN"/>
              </w:rPr>
              <w:t>师职业资格证</w:t>
            </w:r>
            <w:r>
              <w:rPr>
                <w:rFonts w:hint="eastAsia" w:ascii="仿宋_GB2312" w:hAnsi="仿宋_GB2312" w:eastAsia="仿宋_GB2312" w:cs="仿宋_GB2312"/>
                <w:color w:val="auto"/>
                <w:sz w:val="28"/>
                <w:szCs w:val="28"/>
                <w:highlight w:val="none"/>
                <w:lang w:val="en-US" w:eastAsia="zh-CN"/>
              </w:rPr>
              <w:t>得3分，有1人具有有效专项审计</w:t>
            </w:r>
            <w:r>
              <w:rPr>
                <w:rFonts w:hint="eastAsia" w:ascii="仿宋_GB2312" w:hAnsi="仿宋_GB2312" w:eastAsia="仿宋_GB2312" w:cs="仿宋_GB2312"/>
                <w:color w:val="auto"/>
                <w:sz w:val="28"/>
                <w:szCs w:val="28"/>
                <w:highlight w:val="none"/>
                <w:shd w:val="clear"/>
                <w:lang w:val="en-US" w:eastAsia="zh-CN"/>
              </w:rPr>
              <w:t>师职业资格证</w:t>
            </w:r>
            <w:r>
              <w:rPr>
                <w:rFonts w:hint="eastAsia" w:ascii="仿宋_GB2312" w:hAnsi="仿宋_GB2312" w:eastAsia="仿宋_GB2312" w:cs="仿宋_GB2312"/>
                <w:color w:val="auto"/>
                <w:sz w:val="28"/>
                <w:szCs w:val="28"/>
                <w:highlight w:val="none"/>
                <w:lang w:val="en-US" w:eastAsia="zh-CN"/>
              </w:rPr>
              <w:t>得2分，其余不得分，本项最多得4分。</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18B0A28A">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auto"/>
              <w:rPr>
                <w:rFonts w:hint="eastAsia" w:ascii="仿宋_GB2312" w:hAnsi="仿宋_GB2312" w:eastAsia="仿宋_GB2312" w:cs="仿宋_GB2312"/>
                <w:b w:val="0"/>
                <w:color w:val="auto"/>
                <w:kern w:val="0"/>
                <w:sz w:val="28"/>
                <w:szCs w:val="28"/>
                <w:highlight w:val="none"/>
                <w:lang w:val="en-US" w:eastAsia="zh-CN"/>
              </w:rPr>
            </w:pPr>
            <w:r>
              <w:rPr>
                <w:rFonts w:hint="eastAsia" w:ascii="仿宋_GB2312" w:hAnsi="仿宋_GB2312" w:eastAsia="仿宋_GB2312" w:cs="仿宋_GB2312"/>
                <w:b w:val="0"/>
                <w:color w:val="auto"/>
                <w:kern w:val="0"/>
                <w:sz w:val="28"/>
                <w:szCs w:val="28"/>
                <w:highlight w:val="none"/>
                <w:lang w:val="en-US" w:eastAsia="zh-CN"/>
              </w:rPr>
              <w:t>15分</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3A53893">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color w:val="auto"/>
                <w:kern w:val="0"/>
                <w:sz w:val="28"/>
                <w:szCs w:val="28"/>
                <w:highlight w:val="none"/>
                <w:lang w:val="en-US" w:eastAsia="zh-CN"/>
              </w:rPr>
            </w:pPr>
          </w:p>
        </w:tc>
      </w:tr>
      <w:tr w14:paraId="1396DAA6">
        <w:tblPrEx>
          <w:tblCellMar>
            <w:top w:w="0" w:type="dxa"/>
            <w:left w:w="108" w:type="dxa"/>
            <w:bottom w:w="0" w:type="dxa"/>
            <w:right w:w="108" w:type="dxa"/>
          </w:tblCellMar>
        </w:tblPrEx>
        <w:trPr>
          <w:trHeight w:val="1935" w:hRule="atLeast"/>
        </w:trPr>
        <w:tc>
          <w:tcPr>
            <w:tcW w:w="1705" w:type="dxa"/>
            <w:vMerge w:val="continue"/>
            <w:tcBorders>
              <w:top w:val="single" w:color="auto" w:sz="4" w:space="0"/>
              <w:left w:val="single" w:color="auto" w:sz="4" w:space="0"/>
              <w:bottom w:val="single" w:color="auto" w:sz="4" w:space="0"/>
              <w:right w:val="single" w:color="auto" w:sz="4" w:space="0"/>
            </w:tcBorders>
            <w:vAlign w:val="center"/>
          </w:tcPr>
          <w:p w14:paraId="23BFFD37">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both"/>
              <w:textAlignment w:val="auto"/>
              <w:rPr>
                <w:rFonts w:hint="eastAsia" w:ascii="仿宋_GB2312" w:hAnsi="仿宋_GB2312" w:eastAsia="仿宋_GB2312" w:cs="仿宋_GB2312"/>
                <w:b w:val="0"/>
                <w:bCs/>
                <w:color w:val="auto"/>
                <w:kern w:val="0"/>
                <w:sz w:val="28"/>
                <w:szCs w:val="28"/>
                <w:highlight w:val="none"/>
              </w:rPr>
            </w:pPr>
          </w:p>
        </w:tc>
        <w:tc>
          <w:tcPr>
            <w:tcW w:w="6411" w:type="dxa"/>
            <w:tcBorders>
              <w:top w:val="single" w:color="auto" w:sz="4" w:space="0"/>
              <w:left w:val="single" w:color="auto" w:sz="4" w:space="0"/>
              <w:bottom w:val="single" w:color="auto" w:sz="4" w:space="0"/>
              <w:right w:val="single" w:color="auto" w:sz="4" w:space="0"/>
            </w:tcBorders>
            <w:shd w:val="clear" w:color="auto" w:fill="auto"/>
          </w:tcPr>
          <w:p w14:paraId="4A2F1F70">
            <w:pPr>
              <w:keepNext w:val="0"/>
              <w:keepLines w:val="0"/>
              <w:pageBreakBefore w:val="0"/>
              <w:kinsoku/>
              <w:wordWrap/>
              <w:overflowPunct/>
              <w:topLinePunct w:val="0"/>
              <w:bidi w:val="0"/>
              <w:adjustRightInd w:val="0"/>
              <w:snapToGrid w:val="0"/>
              <w:spacing w:beforeLines="0" w:afterLines="0" w:line="360" w:lineRule="auto"/>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2024年1月1日至2025年3月31日至少有10个国有企业或上市公司的专项审计咨询项目得2分。在此基础上，每增加1个国有企业或上市公司的专项审计咨询项目加2分，本项最多得10分。</w:t>
            </w:r>
          </w:p>
          <w:p w14:paraId="4CDB8694">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hint="eastAsia" w:ascii="仿宋_GB2312" w:hAnsi="仿宋_GB2312" w:eastAsia="仿宋_GB2312" w:cs="仿宋_GB2312"/>
                <w:b w:val="0"/>
                <w:color w:val="auto"/>
                <w:sz w:val="28"/>
                <w:szCs w:val="28"/>
                <w:highlight w:val="none"/>
                <w:lang w:val="en-US" w:eastAsia="zh-CN"/>
              </w:rPr>
            </w:pPr>
            <w:r>
              <w:rPr>
                <w:rFonts w:hint="eastAsia" w:ascii="仿宋_GB2312" w:hAnsi="仿宋_GB2312" w:eastAsia="仿宋_GB2312" w:cs="仿宋_GB2312"/>
                <w:color w:val="auto"/>
                <w:sz w:val="28"/>
                <w:szCs w:val="28"/>
                <w:highlight w:val="none"/>
              </w:rPr>
              <w:t>注：</w:t>
            </w:r>
            <w:r>
              <w:rPr>
                <w:rFonts w:hint="eastAsia" w:ascii="仿宋_GB2312" w:hAnsi="仿宋_GB2312" w:eastAsia="仿宋_GB2312" w:cs="仿宋_GB2312"/>
                <w:b w:val="0"/>
                <w:color w:val="auto"/>
                <w:sz w:val="28"/>
                <w:szCs w:val="28"/>
                <w:highlight w:val="none"/>
                <w:lang w:val="en-US" w:eastAsia="zh-CN"/>
              </w:rPr>
              <w:t>（业绩须</w:t>
            </w:r>
            <w:r>
              <w:rPr>
                <w:rFonts w:hint="eastAsia" w:ascii="仿宋_GB2312" w:hAnsi="仿宋_GB2312" w:eastAsia="仿宋_GB2312" w:cs="仿宋_GB2312"/>
                <w:color w:val="auto"/>
                <w:spacing w:val="0"/>
                <w:sz w:val="28"/>
                <w:szCs w:val="28"/>
                <w:highlight w:val="none"/>
                <w:lang w:val="en-US" w:eastAsia="zh-CN"/>
              </w:rPr>
              <w:t>提供中标通知书复印件或合同复印件</w:t>
            </w:r>
            <w:r>
              <w:rPr>
                <w:rFonts w:hint="eastAsia" w:ascii="仿宋_GB2312" w:hAnsi="仿宋_GB2312" w:eastAsia="仿宋_GB2312" w:cs="仿宋_GB2312"/>
                <w:b w:val="0"/>
                <w:color w:val="auto"/>
                <w:sz w:val="28"/>
                <w:szCs w:val="28"/>
                <w:highlight w:val="none"/>
                <w:lang w:val="en-US" w:eastAsia="zh-CN"/>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31FCA725">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auto"/>
              <w:rPr>
                <w:rFonts w:hint="eastAsia" w:ascii="仿宋_GB2312" w:hAnsi="仿宋_GB2312" w:eastAsia="仿宋_GB2312" w:cs="仿宋_GB2312"/>
                <w:b w:val="0"/>
                <w:color w:val="auto"/>
                <w:kern w:val="0"/>
                <w:sz w:val="28"/>
                <w:szCs w:val="28"/>
                <w:highlight w:val="none"/>
                <w:lang w:val="en-US" w:eastAsia="zh-CN"/>
              </w:rPr>
            </w:pPr>
            <w:r>
              <w:rPr>
                <w:rFonts w:hint="eastAsia" w:ascii="仿宋_GB2312" w:hAnsi="仿宋_GB2312" w:eastAsia="仿宋_GB2312" w:cs="仿宋_GB2312"/>
                <w:b w:val="0"/>
                <w:color w:val="auto"/>
                <w:kern w:val="0"/>
                <w:sz w:val="28"/>
                <w:szCs w:val="28"/>
                <w:highlight w:val="none"/>
                <w:lang w:val="en-US" w:eastAsia="zh-CN"/>
              </w:rPr>
              <w:t>10分</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D684212">
            <w:pPr>
              <w:keepNext w:val="0"/>
              <w:keepLines w:val="0"/>
              <w:pageBreakBefore w:val="0"/>
              <w:widowControl/>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color w:val="auto"/>
                <w:kern w:val="0"/>
                <w:sz w:val="28"/>
                <w:szCs w:val="28"/>
                <w:highlight w:val="none"/>
                <w:lang w:val="en-US" w:eastAsia="zh-CN"/>
              </w:rPr>
            </w:pPr>
          </w:p>
        </w:tc>
      </w:tr>
      <w:tr w14:paraId="48A34BA3">
        <w:tblPrEx>
          <w:tblCellMar>
            <w:top w:w="0" w:type="dxa"/>
            <w:left w:w="108" w:type="dxa"/>
            <w:bottom w:w="0" w:type="dxa"/>
            <w:right w:w="108" w:type="dxa"/>
          </w:tblCellMar>
        </w:tblPrEx>
        <w:trPr>
          <w:trHeight w:val="599" w:hRule="atLeast"/>
        </w:trPr>
        <w:tc>
          <w:tcPr>
            <w:tcW w:w="81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0E95F9">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both"/>
              <w:textAlignment w:val="auto"/>
              <w:rPr>
                <w:rFonts w:hint="eastAsia" w:ascii="仿宋_GB2312" w:hAnsi="仿宋_GB2312" w:eastAsia="仿宋_GB2312" w:cs="仿宋_GB2312"/>
                <w:b w:val="0"/>
                <w:bCs/>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合计</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10D1CF9C">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hint="eastAsia" w:ascii="仿宋_GB2312" w:hAnsi="仿宋_GB2312" w:eastAsia="仿宋_GB2312" w:cs="仿宋_GB2312"/>
                <w:b w:val="0"/>
                <w:color w:val="auto"/>
                <w:kern w:val="0"/>
                <w:sz w:val="28"/>
                <w:szCs w:val="28"/>
                <w:lang w:val="en-US" w:eastAsia="zh-CN"/>
              </w:rPr>
            </w:pPr>
            <w:r>
              <w:rPr>
                <w:rFonts w:hint="eastAsia" w:ascii="仿宋_GB2312" w:hAnsi="仿宋_GB2312" w:eastAsia="仿宋_GB2312" w:cs="仿宋_GB2312"/>
                <w:b w:val="0"/>
                <w:bCs/>
                <w:color w:val="auto"/>
                <w:kern w:val="0"/>
                <w:sz w:val="28"/>
                <w:szCs w:val="28"/>
                <w:lang w:val="en-US" w:eastAsia="zh-CN"/>
              </w:rPr>
              <w:t>100分</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68969874">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both"/>
              <w:textAlignment w:val="auto"/>
              <w:rPr>
                <w:rFonts w:hint="eastAsia" w:ascii="宋体" w:hAnsi="宋体" w:eastAsia="宋体" w:cs="宋体"/>
                <w:b w:val="0"/>
                <w:color w:val="auto"/>
                <w:kern w:val="0"/>
                <w:sz w:val="28"/>
                <w:szCs w:val="28"/>
              </w:rPr>
            </w:pPr>
          </w:p>
        </w:tc>
      </w:tr>
      <w:tr w14:paraId="58DECF83">
        <w:tblPrEx>
          <w:tblCellMar>
            <w:top w:w="0" w:type="dxa"/>
            <w:left w:w="108" w:type="dxa"/>
            <w:bottom w:w="0" w:type="dxa"/>
            <w:right w:w="108" w:type="dxa"/>
          </w:tblCellMar>
        </w:tblPrEx>
        <w:trPr>
          <w:trHeight w:val="599" w:hRule="atLeast"/>
        </w:trPr>
        <w:tc>
          <w:tcPr>
            <w:tcW w:w="81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9138E4">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hint="eastAsia" w:ascii="仿宋_GB2312" w:hAnsi="仿宋_GB2312" w:eastAsia="仿宋_GB2312" w:cs="仿宋_GB2312"/>
                <w:b w:val="0"/>
                <w:bCs/>
                <w:color w:val="auto"/>
                <w:kern w:val="0"/>
                <w:sz w:val="28"/>
                <w:szCs w:val="28"/>
                <w:lang w:val="en-US" w:eastAsia="zh-CN"/>
              </w:rPr>
            </w:pPr>
            <w:r>
              <w:rPr>
                <w:rFonts w:hint="default" w:ascii="Times New Roman" w:hAnsi="Times New Roman" w:eastAsia="宋体" w:cs="Times New Roman"/>
                <w:b/>
                <w:bCs w:val="0"/>
                <w:color w:val="auto"/>
                <w:kern w:val="1"/>
                <w:szCs w:val="21"/>
                <w:highlight w:val="none"/>
                <w:lang w:eastAsia="zh-CN"/>
              </w:rPr>
              <w:t>注：当总分相同时，推荐报价低者为中标候选人。</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1EC76CBB">
            <w:pPr>
              <w:keepNext w:val="0"/>
              <w:keepLines w:val="0"/>
              <w:pageBreakBefore w:val="0"/>
              <w:widowControl/>
              <w:kinsoku/>
              <w:wordWrap/>
              <w:overflowPunct/>
              <w:topLinePunct w:val="0"/>
              <w:autoSpaceDE/>
              <w:autoSpaceDN/>
              <w:bidi w:val="0"/>
              <w:adjustRightInd/>
              <w:snapToGrid/>
              <w:spacing w:beforeLines="0" w:afterLines="0" w:line="360" w:lineRule="auto"/>
              <w:jc w:val="both"/>
              <w:textAlignment w:val="auto"/>
              <w:rPr>
                <w:rFonts w:hint="eastAsia" w:ascii="仿宋_GB2312" w:hAnsi="仿宋_GB2312" w:eastAsia="仿宋_GB2312" w:cs="仿宋_GB2312"/>
                <w:b w:val="0"/>
                <w:bCs/>
                <w:color w:val="auto"/>
                <w:kern w:val="0"/>
                <w:sz w:val="28"/>
                <w:szCs w:val="28"/>
                <w:lang w:val="en-US" w:eastAsia="zh-CN"/>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2778531B">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both"/>
              <w:textAlignment w:val="auto"/>
              <w:rPr>
                <w:rFonts w:hint="eastAsia" w:ascii="宋体" w:hAnsi="宋体" w:eastAsia="宋体" w:cs="宋体"/>
                <w:b w:val="0"/>
                <w:color w:val="auto"/>
                <w:kern w:val="0"/>
                <w:sz w:val="28"/>
                <w:szCs w:val="28"/>
              </w:rPr>
            </w:pPr>
          </w:p>
        </w:tc>
      </w:tr>
    </w:tbl>
    <w:p w14:paraId="3AF4D9EF">
      <w:pPr>
        <w:pStyle w:val="7"/>
        <w:jc w:val="both"/>
        <w:rPr>
          <w:rFonts w:hint="default" w:ascii="Times New Roman" w:hAnsi="Times New Roman" w:eastAsia="宋体" w:cs="Times New Roman"/>
          <w:color w:val="auto"/>
          <w:lang w:val="en-US" w:eastAsia="zh-CN"/>
        </w:rPr>
      </w:pPr>
    </w:p>
    <w:p w14:paraId="347CE823">
      <w:pPr>
        <w:rPr>
          <w:rFonts w:hint="default" w:ascii="Times New Roman" w:hAnsi="Times New Roman" w:eastAsia="宋体" w:cs="Times New Roman"/>
          <w:color w:val="auto"/>
          <w:lang w:val="en-US" w:eastAsia="zh-CN"/>
        </w:rPr>
      </w:pPr>
    </w:p>
    <w:p w14:paraId="19F2943C">
      <w:pPr>
        <w:widowControl/>
        <w:numPr>
          <w:ilvl w:val="0"/>
          <w:numId w:val="0"/>
        </w:numPr>
        <w:spacing w:line="240" w:lineRule="auto"/>
        <w:jc w:val="center"/>
        <w:rPr>
          <w:rFonts w:hint="default" w:ascii="Times New Roman" w:hAnsi="Times New Roman" w:eastAsia="黑体" w:cs="Times New Roman"/>
          <w:b/>
          <w:snapToGrid/>
          <w:color w:val="auto"/>
          <w:kern w:val="2"/>
          <w:sz w:val="36"/>
          <w:szCs w:val="36"/>
          <w:lang w:eastAsia="zh-CN"/>
        </w:rPr>
      </w:pPr>
    </w:p>
    <w:p w14:paraId="5733C692">
      <w:pPr>
        <w:widowControl/>
        <w:numPr>
          <w:ilvl w:val="0"/>
          <w:numId w:val="0"/>
        </w:numPr>
        <w:spacing w:line="240" w:lineRule="auto"/>
        <w:jc w:val="center"/>
        <w:rPr>
          <w:rFonts w:hint="default" w:ascii="Times New Roman" w:hAnsi="Times New Roman" w:eastAsia="黑体" w:cs="Times New Roman"/>
          <w:b/>
          <w:snapToGrid/>
          <w:color w:val="auto"/>
          <w:kern w:val="2"/>
          <w:sz w:val="36"/>
          <w:szCs w:val="36"/>
          <w:lang w:eastAsia="zh-CN"/>
        </w:rPr>
      </w:pPr>
    </w:p>
    <w:p w14:paraId="2D82D802">
      <w:pPr>
        <w:widowControl/>
        <w:numPr>
          <w:ilvl w:val="0"/>
          <w:numId w:val="0"/>
        </w:numPr>
        <w:spacing w:line="240" w:lineRule="auto"/>
        <w:jc w:val="center"/>
        <w:rPr>
          <w:rFonts w:hint="default" w:ascii="Times New Roman" w:hAnsi="Times New Roman" w:eastAsia="黑体" w:cs="Times New Roman"/>
          <w:b/>
          <w:snapToGrid/>
          <w:color w:val="auto"/>
          <w:kern w:val="2"/>
          <w:sz w:val="36"/>
          <w:szCs w:val="36"/>
          <w:lang w:eastAsia="zh-CN"/>
        </w:rPr>
      </w:pPr>
    </w:p>
    <w:p w14:paraId="0A5B1EA2">
      <w:pPr>
        <w:widowControl/>
        <w:numPr>
          <w:ilvl w:val="0"/>
          <w:numId w:val="0"/>
        </w:numPr>
        <w:spacing w:line="240" w:lineRule="auto"/>
        <w:jc w:val="center"/>
        <w:rPr>
          <w:rFonts w:hint="default" w:ascii="Times New Roman" w:hAnsi="Times New Roman" w:eastAsia="黑体" w:cs="Times New Roman"/>
          <w:b/>
          <w:snapToGrid/>
          <w:color w:val="auto"/>
          <w:kern w:val="2"/>
          <w:sz w:val="36"/>
          <w:szCs w:val="36"/>
          <w:lang w:eastAsia="zh-CN"/>
        </w:rPr>
      </w:pPr>
    </w:p>
    <w:p w14:paraId="38F0244D">
      <w:pPr>
        <w:widowControl/>
        <w:numPr>
          <w:ilvl w:val="0"/>
          <w:numId w:val="0"/>
        </w:numPr>
        <w:spacing w:line="240" w:lineRule="auto"/>
        <w:jc w:val="center"/>
        <w:rPr>
          <w:rFonts w:hint="default" w:ascii="Times New Roman" w:hAnsi="Times New Roman" w:eastAsia="黑体" w:cs="Times New Roman"/>
          <w:b/>
          <w:snapToGrid/>
          <w:color w:val="auto"/>
          <w:kern w:val="2"/>
          <w:sz w:val="36"/>
          <w:szCs w:val="36"/>
          <w:lang w:eastAsia="zh-CN"/>
        </w:rPr>
      </w:pPr>
    </w:p>
    <w:p w14:paraId="5525105F">
      <w:pPr>
        <w:widowControl/>
        <w:numPr>
          <w:ilvl w:val="0"/>
          <w:numId w:val="0"/>
        </w:numPr>
        <w:spacing w:line="240" w:lineRule="auto"/>
        <w:jc w:val="center"/>
        <w:rPr>
          <w:rFonts w:hint="default" w:ascii="Times New Roman" w:hAnsi="Times New Roman" w:eastAsia="黑体" w:cs="Times New Roman"/>
          <w:b/>
          <w:snapToGrid/>
          <w:color w:val="auto"/>
          <w:kern w:val="2"/>
          <w:sz w:val="36"/>
          <w:szCs w:val="36"/>
          <w:lang w:eastAsia="zh-CN"/>
        </w:rPr>
      </w:pPr>
    </w:p>
    <w:p w14:paraId="724D13A8">
      <w:pPr>
        <w:widowControl/>
        <w:numPr>
          <w:ilvl w:val="0"/>
          <w:numId w:val="0"/>
        </w:numPr>
        <w:spacing w:line="240" w:lineRule="auto"/>
        <w:jc w:val="center"/>
        <w:rPr>
          <w:rFonts w:hint="default" w:ascii="Times New Roman" w:hAnsi="Times New Roman" w:eastAsia="黑体" w:cs="Times New Roman"/>
          <w:b/>
          <w:snapToGrid/>
          <w:color w:val="auto"/>
          <w:kern w:val="2"/>
          <w:sz w:val="36"/>
          <w:szCs w:val="36"/>
          <w:lang w:eastAsia="zh-CN"/>
        </w:rPr>
      </w:pPr>
    </w:p>
    <w:p w14:paraId="315CDA43">
      <w:pPr>
        <w:widowControl/>
        <w:numPr>
          <w:ilvl w:val="0"/>
          <w:numId w:val="0"/>
        </w:numPr>
        <w:spacing w:line="240" w:lineRule="auto"/>
        <w:jc w:val="center"/>
        <w:rPr>
          <w:rFonts w:hint="default" w:ascii="Times New Roman" w:hAnsi="Times New Roman" w:eastAsia="黑体" w:cs="Times New Roman"/>
          <w:b/>
          <w:snapToGrid/>
          <w:color w:val="auto"/>
          <w:kern w:val="2"/>
          <w:sz w:val="36"/>
          <w:szCs w:val="36"/>
          <w:lang w:eastAsia="zh-CN"/>
        </w:rPr>
      </w:pPr>
    </w:p>
    <w:p w14:paraId="25AD53B8">
      <w:pPr>
        <w:widowControl/>
        <w:numPr>
          <w:ilvl w:val="0"/>
          <w:numId w:val="0"/>
        </w:numPr>
        <w:spacing w:line="240" w:lineRule="auto"/>
        <w:jc w:val="center"/>
        <w:rPr>
          <w:rFonts w:hint="default" w:ascii="Times New Roman" w:hAnsi="Times New Roman" w:eastAsia="黑体" w:cs="Times New Roman"/>
          <w:b/>
          <w:snapToGrid/>
          <w:color w:val="auto"/>
          <w:kern w:val="2"/>
          <w:sz w:val="36"/>
          <w:szCs w:val="36"/>
          <w:lang w:eastAsia="zh-CN"/>
        </w:rPr>
      </w:pPr>
    </w:p>
    <w:p w14:paraId="34039669">
      <w:pPr>
        <w:widowControl/>
        <w:numPr>
          <w:ilvl w:val="0"/>
          <w:numId w:val="0"/>
        </w:numPr>
        <w:spacing w:line="240" w:lineRule="auto"/>
        <w:jc w:val="center"/>
        <w:rPr>
          <w:rFonts w:hint="default" w:ascii="Times New Roman" w:hAnsi="Times New Roman" w:eastAsia="黑体" w:cs="Times New Roman"/>
          <w:b/>
          <w:snapToGrid/>
          <w:color w:val="auto"/>
          <w:kern w:val="2"/>
          <w:sz w:val="36"/>
          <w:szCs w:val="36"/>
          <w:lang w:eastAsia="zh-CN"/>
        </w:rPr>
      </w:pPr>
    </w:p>
    <w:p w14:paraId="625C36F7">
      <w:pPr>
        <w:widowControl/>
        <w:numPr>
          <w:ilvl w:val="0"/>
          <w:numId w:val="0"/>
        </w:numPr>
        <w:spacing w:line="240" w:lineRule="auto"/>
        <w:jc w:val="center"/>
        <w:rPr>
          <w:rFonts w:hint="default" w:ascii="Times New Roman" w:hAnsi="Times New Roman" w:eastAsia="黑体" w:cs="Times New Roman"/>
          <w:b/>
          <w:snapToGrid/>
          <w:color w:val="auto"/>
          <w:kern w:val="2"/>
          <w:sz w:val="36"/>
          <w:szCs w:val="36"/>
          <w:lang w:eastAsia="zh-CN"/>
        </w:rPr>
      </w:pPr>
    </w:p>
    <w:p w14:paraId="23A9F658">
      <w:pPr>
        <w:widowControl/>
        <w:numPr>
          <w:ilvl w:val="0"/>
          <w:numId w:val="0"/>
        </w:numPr>
        <w:spacing w:line="240" w:lineRule="auto"/>
        <w:jc w:val="center"/>
        <w:rPr>
          <w:rFonts w:hint="default" w:ascii="Times New Roman" w:hAnsi="Times New Roman" w:eastAsia="黑体" w:cs="Times New Roman"/>
          <w:b/>
          <w:snapToGrid/>
          <w:color w:val="auto"/>
          <w:kern w:val="2"/>
          <w:sz w:val="36"/>
          <w:szCs w:val="36"/>
          <w:lang w:eastAsia="zh-CN"/>
        </w:rPr>
      </w:pPr>
    </w:p>
    <w:p w14:paraId="43D9212C">
      <w:pPr>
        <w:widowControl/>
        <w:numPr>
          <w:ilvl w:val="0"/>
          <w:numId w:val="0"/>
        </w:numPr>
        <w:spacing w:line="240" w:lineRule="auto"/>
        <w:jc w:val="center"/>
        <w:rPr>
          <w:rFonts w:hint="default" w:ascii="Times New Roman" w:hAnsi="Times New Roman" w:eastAsia="黑体" w:cs="Times New Roman"/>
          <w:b/>
          <w:snapToGrid/>
          <w:color w:val="auto"/>
          <w:kern w:val="2"/>
          <w:sz w:val="36"/>
          <w:szCs w:val="36"/>
          <w:lang w:eastAsia="zh-CN"/>
        </w:rPr>
      </w:pPr>
    </w:p>
    <w:p w14:paraId="0CA0937B">
      <w:pPr>
        <w:widowControl/>
        <w:numPr>
          <w:ilvl w:val="0"/>
          <w:numId w:val="0"/>
        </w:numPr>
        <w:spacing w:line="240" w:lineRule="auto"/>
        <w:jc w:val="both"/>
        <w:rPr>
          <w:rFonts w:hint="default" w:ascii="Times New Roman" w:hAnsi="Times New Roman" w:eastAsia="黑体" w:cs="Times New Roman"/>
          <w:b/>
          <w:snapToGrid/>
          <w:color w:val="auto"/>
          <w:kern w:val="2"/>
          <w:sz w:val="36"/>
          <w:szCs w:val="36"/>
          <w:lang w:eastAsia="zh-CN"/>
        </w:rPr>
      </w:pPr>
    </w:p>
    <w:p w14:paraId="7AA61497">
      <w:pPr>
        <w:widowControl/>
        <w:numPr>
          <w:ilvl w:val="0"/>
          <w:numId w:val="0"/>
        </w:numPr>
        <w:spacing w:line="240" w:lineRule="auto"/>
        <w:jc w:val="center"/>
        <w:rPr>
          <w:rFonts w:hint="default" w:ascii="Times New Roman" w:hAnsi="Times New Roman" w:eastAsia="黑体" w:cs="Times New Roman"/>
          <w:b/>
          <w:snapToGrid/>
          <w:color w:val="auto"/>
          <w:sz w:val="36"/>
          <w:szCs w:val="36"/>
          <w:lang w:val="en-US"/>
        </w:rPr>
      </w:pPr>
      <w:r>
        <w:rPr>
          <w:rFonts w:hint="default" w:ascii="Times New Roman" w:hAnsi="Times New Roman" w:eastAsia="黑体" w:cs="Times New Roman"/>
          <w:b/>
          <w:snapToGrid/>
          <w:color w:val="auto"/>
          <w:kern w:val="2"/>
          <w:sz w:val="36"/>
          <w:szCs w:val="36"/>
          <w:lang w:eastAsia="zh-CN"/>
        </w:rPr>
        <w:t>第</w:t>
      </w:r>
      <w:r>
        <w:rPr>
          <w:rFonts w:hint="default" w:ascii="Times New Roman" w:hAnsi="Times New Roman" w:eastAsia="黑体" w:cs="Times New Roman"/>
          <w:b/>
          <w:snapToGrid/>
          <w:color w:val="auto"/>
          <w:kern w:val="2"/>
          <w:sz w:val="36"/>
          <w:szCs w:val="36"/>
          <w:lang w:val="en-US" w:eastAsia="zh-CN"/>
        </w:rPr>
        <w:t>四</w:t>
      </w:r>
      <w:r>
        <w:rPr>
          <w:rFonts w:hint="default" w:ascii="Times New Roman" w:hAnsi="Times New Roman" w:eastAsia="黑体" w:cs="Times New Roman"/>
          <w:b/>
          <w:snapToGrid/>
          <w:color w:val="auto"/>
          <w:kern w:val="2"/>
          <w:sz w:val="36"/>
          <w:szCs w:val="36"/>
          <w:lang w:eastAsia="zh-CN"/>
        </w:rPr>
        <w:t xml:space="preserve">章 </w:t>
      </w:r>
      <w:r>
        <w:rPr>
          <w:rFonts w:hint="default" w:ascii="Times New Roman" w:hAnsi="Times New Roman" w:eastAsia="黑体" w:cs="Times New Roman"/>
          <w:b/>
          <w:snapToGrid/>
          <w:color w:val="auto"/>
          <w:sz w:val="36"/>
          <w:szCs w:val="36"/>
        </w:rPr>
        <w:t>合同</w:t>
      </w:r>
      <w:r>
        <w:rPr>
          <w:rFonts w:hint="default" w:ascii="Times New Roman" w:hAnsi="Times New Roman" w:eastAsia="黑体" w:cs="Times New Roman"/>
          <w:b/>
          <w:snapToGrid/>
          <w:color w:val="auto"/>
          <w:sz w:val="36"/>
          <w:szCs w:val="36"/>
          <w:lang w:val="en-US" w:eastAsia="zh-CN"/>
        </w:rPr>
        <w:t>主要</w:t>
      </w:r>
      <w:r>
        <w:rPr>
          <w:rFonts w:hint="default" w:ascii="Times New Roman" w:hAnsi="Times New Roman" w:eastAsia="黑体" w:cs="Times New Roman"/>
          <w:b/>
          <w:snapToGrid/>
          <w:color w:val="auto"/>
          <w:sz w:val="36"/>
          <w:szCs w:val="36"/>
          <w:lang w:eastAsia="zh-CN"/>
        </w:rPr>
        <w:t>条款</w:t>
      </w:r>
    </w:p>
    <w:p w14:paraId="233BAC1F">
      <w:pPr>
        <w:autoSpaceDE w:val="0"/>
        <w:autoSpaceDN w:val="0"/>
        <w:adjustRightInd w:val="0"/>
        <w:spacing w:line="500" w:lineRule="exact"/>
        <w:jc w:val="left"/>
        <w:rPr>
          <w:rFonts w:hint="eastAsia" w:ascii="宋体" w:hAnsi="宋体"/>
          <w:b/>
          <w:bCs/>
          <w:w w:val="99"/>
          <w:kern w:val="0"/>
          <w:sz w:val="24"/>
          <w:szCs w:val="28"/>
        </w:rPr>
      </w:pPr>
      <w:r>
        <w:rPr>
          <w:rFonts w:hint="eastAsia" w:ascii="宋体" w:hAnsi="宋体"/>
          <w:b/>
          <w:bCs/>
          <w:spacing w:val="1"/>
          <w:w w:val="99"/>
          <w:kern w:val="0"/>
          <w:sz w:val="24"/>
          <w:szCs w:val="28"/>
        </w:rPr>
        <w:t>甲方：</w:t>
      </w:r>
      <w:r>
        <w:rPr>
          <w:rFonts w:hint="eastAsia" w:ascii="宋体" w:hAnsi="宋体"/>
          <w:b/>
          <w:bCs/>
          <w:w w:val="108"/>
          <w:kern w:val="0"/>
          <w:sz w:val="24"/>
          <w:szCs w:val="28"/>
          <w:lang w:val="en-US" w:eastAsia="zh-CN"/>
        </w:rPr>
        <w:t>四川蜀物广润物流有限公司</w:t>
      </w:r>
      <w:r>
        <w:rPr>
          <w:rFonts w:ascii="宋体" w:hAnsi="宋体"/>
          <w:b/>
          <w:bCs/>
          <w:w w:val="99"/>
          <w:kern w:val="0"/>
          <w:sz w:val="24"/>
          <w:szCs w:val="28"/>
        </w:rPr>
        <w:t xml:space="preserve"> </w:t>
      </w:r>
    </w:p>
    <w:p w14:paraId="06E2E4C8">
      <w:pPr>
        <w:autoSpaceDE w:val="0"/>
        <w:autoSpaceDN w:val="0"/>
        <w:adjustRightInd w:val="0"/>
        <w:spacing w:line="500" w:lineRule="exact"/>
        <w:jc w:val="left"/>
        <w:rPr>
          <w:rFonts w:hint="default" w:ascii="宋体" w:hAnsi="宋体" w:eastAsia="宋体"/>
          <w:b/>
          <w:bCs/>
          <w:kern w:val="0"/>
          <w:sz w:val="24"/>
          <w:szCs w:val="28"/>
          <w:lang w:val="en-US" w:eastAsia="zh-CN"/>
        </w:rPr>
      </w:pPr>
      <w:r>
        <w:rPr>
          <w:rFonts w:hint="eastAsia" w:ascii="宋体" w:hAnsi="宋体"/>
          <w:b/>
          <w:bCs/>
          <w:w w:val="108"/>
          <w:kern w:val="0"/>
          <w:sz w:val="24"/>
          <w:szCs w:val="28"/>
        </w:rPr>
        <w:t>乙方：</w:t>
      </w:r>
      <w:r>
        <w:rPr>
          <w:rFonts w:hint="eastAsia" w:ascii="宋体" w:hAnsi="宋体"/>
          <w:b/>
          <w:bCs/>
          <w:w w:val="99"/>
          <w:kern w:val="0"/>
          <w:sz w:val="24"/>
          <w:szCs w:val="28"/>
          <w:u w:val="single"/>
        </w:rPr>
        <w:t xml:space="preserve">                   </w:t>
      </w:r>
      <w:r>
        <w:rPr>
          <w:rFonts w:hint="eastAsia" w:ascii="宋体" w:hAnsi="宋体"/>
          <w:b/>
          <w:bCs/>
          <w:w w:val="99"/>
          <w:kern w:val="0"/>
          <w:sz w:val="24"/>
          <w:szCs w:val="28"/>
          <w:u w:val="single"/>
          <w:lang w:val="en-US" w:eastAsia="zh-CN"/>
        </w:rPr>
        <w:t xml:space="preserve"> </w:t>
      </w:r>
      <w:r>
        <w:rPr>
          <w:rFonts w:hint="eastAsia" w:ascii="宋体" w:hAnsi="宋体"/>
          <w:b/>
          <w:bCs/>
          <w:w w:val="99"/>
          <w:kern w:val="0"/>
          <w:sz w:val="24"/>
          <w:szCs w:val="28"/>
          <w:u w:val="single"/>
        </w:rPr>
        <w:t xml:space="preserve">  </w:t>
      </w:r>
      <w:r>
        <w:rPr>
          <w:rFonts w:hint="eastAsia" w:ascii="宋体" w:hAnsi="宋体"/>
          <w:b/>
          <w:bCs/>
          <w:w w:val="99"/>
          <w:kern w:val="0"/>
          <w:sz w:val="24"/>
          <w:szCs w:val="28"/>
        </w:rPr>
        <w:t>公司</w:t>
      </w:r>
    </w:p>
    <w:p w14:paraId="01A8FE1B">
      <w:pPr>
        <w:autoSpaceDE w:val="0"/>
        <w:autoSpaceDN w:val="0"/>
        <w:adjustRightInd w:val="0"/>
        <w:spacing w:line="500" w:lineRule="exact"/>
        <w:ind w:firstLine="570"/>
        <w:jc w:val="left"/>
        <w:rPr>
          <w:rFonts w:ascii="宋体" w:hAnsi="宋体"/>
          <w:b/>
          <w:bCs/>
          <w:kern w:val="0"/>
          <w:sz w:val="24"/>
          <w:szCs w:val="28"/>
        </w:rPr>
      </w:pPr>
      <w:r>
        <w:rPr>
          <w:rFonts w:hint="eastAsia" w:ascii="宋体" w:hAnsi="宋体"/>
          <w:b/>
          <w:bCs/>
          <w:w w:val="99"/>
          <w:kern w:val="0"/>
          <w:sz w:val="24"/>
          <w:szCs w:val="28"/>
        </w:rPr>
        <w:t>兹由甲方委托乙方对</w:t>
      </w:r>
      <w:r>
        <w:rPr>
          <w:rFonts w:hint="eastAsia" w:ascii="宋体" w:hAnsi="宋体"/>
          <w:b/>
          <w:bCs/>
          <w:spacing w:val="1"/>
          <w:w w:val="99"/>
          <w:kern w:val="0"/>
          <w:sz w:val="24"/>
          <w:szCs w:val="28"/>
          <w:u w:val="single"/>
        </w:rPr>
        <w:t xml:space="preserve">  </w:t>
      </w:r>
      <w:r>
        <w:rPr>
          <w:rFonts w:ascii="宋体" w:hAnsi="宋体"/>
          <w:b/>
          <w:bCs/>
          <w:spacing w:val="1"/>
          <w:w w:val="99"/>
          <w:kern w:val="0"/>
          <w:sz w:val="24"/>
          <w:szCs w:val="28"/>
          <w:u w:val="single"/>
        </w:rPr>
        <w:t xml:space="preserve"> </w:t>
      </w:r>
      <w:r>
        <w:rPr>
          <w:rFonts w:hint="eastAsia" w:ascii="宋体" w:hAnsi="宋体"/>
          <w:b/>
          <w:bCs/>
          <w:spacing w:val="1"/>
          <w:w w:val="99"/>
          <w:kern w:val="0"/>
          <w:sz w:val="24"/>
          <w:szCs w:val="28"/>
          <w:u w:val="single"/>
        </w:rPr>
        <w:t xml:space="preserve">   </w:t>
      </w:r>
      <w:r>
        <w:rPr>
          <w:rFonts w:hint="eastAsia" w:ascii="宋体" w:hAnsi="宋体"/>
          <w:b/>
          <w:bCs/>
          <w:spacing w:val="1"/>
          <w:w w:val="99"/>
          <w:kern w:val="0"/>
          <w:sz w:val="24"/>
          <w:szCs w:val="28"/>
        </w:rPr>
        <w:t>财务报表进行审计，经双方协商，</w:t>
      </w:r>
      <w:r>
        <w:rPr>
          <w:rFonts w:hint="eastAsia" w:ascii="宋体" w:hAnsi="宋体"/>
          <w:b/>
          <w:bCs/>
          <w:w w:val="99"/>
          <w:kern w:val="0"/>
          <w:sz w:val="24"/>
          <w:szCs w:val="28"/>
        </w:rPr>
        <w:t>达成以下约定：</w:t>
      </w:r>
    </w:p>
    <w:p w14:paraId="131DC639">
      <w:pPr>
        <w:autoSpaceDE w:val="0"/>
        <w:autoSpaceDN w:val="0"/>
        <w:adjustRightInd w:val="0"/>
        <w:spacing w:line="500" w:lineRule="exact"/>
        <w:ind w:firstLine="480" w:firstLineChars="200"/>
        <w:jc w:val="left"/>
        <w:rPr>
          <w:rFonts w:ascii="宋体" w:hAnsi="宋体"/>
          <w:b/>
          <w:bCs/>
          <w:spacing w:val="1"/>
          <w:kern w:val="0"/>
          <w:sz w:val="24"/>
          <w:szCs w:val="28"/>
        </w:rPr>
      </w:pPr>
      <w:r>
        <w:rPr>
          <w:rFonts w:hint="eastAsia" w:ascii="宋体" w:hAnsi="宋体"/>
          <w:b/>
          <w:bCs/>
          <w:spacing w:val="1"/>
          <w:w w:val="99"/>
          <w:kern w:val="0"/>
          <w:sz w:val="24"/>
          <w:szCs w:val="28"/>
        </w:rPr>
        <w:t>一、业务范围与审计目标</w:t>
      </w:r>
    </w:p>
    <w:p w14:paraId="21A6CFA5">
      <w:pPr>
        <w:autoSpaceDE w:val="0"/>
        <w:autoSpaceDN w:val="0"/>
        <w:adjustRightInd w:val="0"/>
        <w:spacing w:line="500" w:lineRule="exact"/>
        <w:ind w:firstLine="570"/>
        <w:rPr>
          <w:rFonts w:ascii="宋体" w:hAnsi="宋体"/>
          <w:w w:val="99"/>
          <w:kern w:val="0"/>
          <w:sz w:val="24"/>
          <w:szCs w:val="28"/>
        </w:rPr>
      </w:pPr>
      <w:r>
        <w:rPr>
          <w:rFonts w:ascii="宋体" w:hAnsi="宋体"/>
          <w:spacing w:val="1"/>
          <w:w w:val="99"/>
          <w:kern w:val="0"/>
          <w:sz w:val="24"/>
          <w:szCs w:val="28"/>
        </w:rPr>
        <w:t>1</w:t>
      </w:r>
      <w:r>
        <w:rPr>
          <w:rFonts w:ascii="宋体" w:hAnsi="宋体"/>
          <w:spacing w:val="2"/>
          <w:w w:val="99"/>
          <w:kern w:val="0"/>
          <w:sz w:val="24"/>
          <w:szCs w:val="28"/>
        </w:rPr>
        <w:t>.</w:t>
      </w:r>
      <w:r>
        <w:rPr>
          <w:rFonts w:hint="eastAsia" w:ascii="宋体" w:hAnsi="宋体"/>
          <w:spacing w:val="3"/>
          <w:w w:val="99"/>
          <w:kern w:val="0"/>
          <w:sz w:val="24"/>
          <w:szCs w:val="28"/>
        </w:rPr>
        <w:t>乙方接受甲方委托，对甲方</w:t>
      </w:r>
      <w:r>
        <w:rPr>
          <w:rFonts w:hint="eastAsia" w:ascii="宋体" w:hAnsi="宋体"/>
          <w:spacing w:val="3"/>
          <w:w w:val="99"/>
          <w:kern w:val="0"/>
          <w:sz w:val="24"/>
          <w:szCs w:val="28"/>
          <w:lang w:val="en-US" w:eastAsia="zh-CN"/>
        </w:rPr>
        <w:t>所持股的普洱民生村镇银行</w:t>
      </w:r>
      <w:r>
        <w:rPr>
          <w:rFonts w:hint="eastAsia" w:ascii="宋体" w:hAnsi="宋体"/>
          <w:spacing w:val="3"/>
          <w:w w:val="99"/>
          <w:kern w:val="0"/>
          <w:sz w:val="24"/>
          <w:szCs w:val="28"/>
        </w:rPr>
        <w:t>按照《</w:t>
      </w:r>
      <w:r>
        <w:rPr>
          <w:rFonts w:hint="eastAsia" w:ascii="宋体" w:hAnsi="宋体"/>
          <w:spacing w:val="3"/>
          <w:w w:val="99"/>
          <w:kern w:val="0"/>
          <w:sz w:val="24"/>
          <w:szCs w:val="28"/>
          <w:u w:val="single"/>
          <w:lang w:val="en-US" w:eastAsia="zh-CN"/>
        </w:rPr>
        <w:t>中华人民共和国会计法</w:t>
      </w:r>
      <w:r>
        <w:rPr>
          <w:rFonts w:hint="eastAsia" w:ascii="宋体" w:hAnsi="宋体"/>
          <w:spacing w:val="3"/>
          <w:w w:val="99"/>
          <w:kern w:val="0"/>
          <w:sz w:val="24"/>
          <w:szCs w:val="28"/>
        </w:rPr>
        <w:t>》（会计准则）</w:t>
      </w:r>
      <w:r>
        <w:rPr>
          <w:rFonts w:hint="eastAsia" w:ascii="宋体" w:hAnsi="宋体"/>
          <w:spacing w:val="1"/>
          <w:w w:val="99"/>
          <w:kern w:val="0"/>
          <w:sz w:val="24"/>
          <w:szCs w:val="28"/>
        </w:rPr>
        <w:t>编制</w:t>
      </w:r>
      <w:r>
        <w:rPr>
          <w:rFonts w:hint="eastAsia" w:ascii="宋体" w:hAnsi="宋体"/>
          <w:w w:val="99"/>
          <w:kern w:val="0"/>
          <w:sz w:val="24"/>
          <w:szCs w:val="28"/>
        </w:rPr>
        <w:t>的</w:t>
      </w:r>
      <w:r>
        <w:rPr>
          <w:rFonts w:hint="eastAsia" w:ascii="宋体" w:hAnsi="宋体"/>
          <w:spacing w:val="-1"/>
          <w:w w:val="99"/>
          <w:kern w:val="0"/>
          <w:sz w:val="24"/>
          <w:szCs w:val="28"/>
          <w:u w:val="single"/>
        </w:rPr>
        <w:t xml:space="preserve"> </w:t>
      </w:r>
      <w:r>
        <w:rPr>
          <w:rFonts w:hint="eastAsia" w:ascii="宋体" w:hAnsi="宋体"/>
          <w:spacing w:val="-1"/>
          <w:w w:val="99"/>
          <w:kern w:val="0"/>
          <w:sz w:val="24"/>
          <w:szCs w:val="28"/>
          <w:u w:val="single"/>
          <w:lang w:val="en-US" w:eastAsia="zh-CN"/>
        </w:rPr>
        <w:t>2024</w:t>
      </w:r>
      <w:r>
        <w:rPr>
          <w:rFonts w:hint="eastAsia" w:ascii="宋体" w:hAnsi="宋体"/>
          <w:w w:val="99"/>
          <w:kern w:val="0"/>
          <w:sz w:val="24"/>
          <w:szCs w:val="28"/>
          <w:u w:val="single"/>
        </w:rPr>
        <w:t>年</w:t>
      </w:r>
      <w:r>
        <w:rPr>
          <w:rFonts w:ascii="宋体" w:hAnsi="宋体"/>
          <w:spacing w:val="1"/>
          <w:w w:val="99"/>
          <w:kern w:val="0"/>
          <w:sz w:val="24"/>
          <w:szCs w:val="28"/>
          <w:u w:val="single"/>
        </w:rPr>
        <w:t>12</w:t>
      </w:r>
      <w:r>
        <w:rPr>
          <w:rFonts w:hint="eastAsia" w:ascii="宋体" w:hAnsi="宋体"/>
          <w:w w:val="99"/>
          <w:kern w:val="0"/>
          <w:sz w:val="24"/>
          <w:szCs w:val="28"/>
          <w:u w:val="single"/>
        </w:rPr>
        <w:t>月</w:t>
      </w:r>
      <w:r>
        <w:rPr>
          <w:rFonts w:ascii="宋体" w:hAnsi="宋体"/>
          <w:spacing w:val="1"/>
          <w:w w:val="99"/>
          <w:kern w:val="0"/>
          <w:sz w:val="24"/>
          <w:szCs w:val="28"/>
          <w:u w:val="single"/>
        </w:rPr>
        <w:t>31</w:t>
      </w:r>
      <w:r>
        <w:rPr>
          <w:rFonts w:hint="eastAsia" w:ascii="宋体" w:hAnsi="宋体"/>
          <w:w w:val="99"/>
          <w:kern w:val="0"/>
          <w:sz w:val="24"/>
          <w:szCs w:val="28"/>
          <w:u w:val="single"/>
        </w:rPr>
        <w:t>日的资产负债表</w:t>
      </w:r>
      <w:r>
        <w:rPr>
          <w:rFonts w:hint="eastAsia" w:ascii="宋体" w:hAnsi="宋体"/>
          <w:spacing w:val="1"/>
          <w:w w:val="99"/>
          <w:kern w:val="0"/>
          <w:sz w:val="24"/>
          <w:szCs w:val="28"/>
          <w:u w:val="single"/>
        </w:rPr>
        <w:t>，</w:t>
      </w:r>
      <w:r>
        <w:rPr>
          <w:rFonts w:hint="eastAsia" w:ascii="宋体" w:hAnsi="宋体"/>
          <w:spacing w:val="-1"/>
          <w:w w:val="99"/>
          <w:kern w:val="0"/>
          <w:sz w:val="24"/>
          <w:szCs w:val="28"/>
          <w:u w:val="single"/>
          <w:lang w:val="en-US" w:eastAsia="zh-CN"/>
        </w:rPr>
        <w:t>2024</w:t>
      </w:r>
      <w:r>
        <w:rPr>
          <w:rFonts w:hint="eastAsia" w:ascii="宋体" w:hAnsi="宋体"/>
          <w:spacing w:val="1"/>
          <w:w w:val="99"/>
          <w:kern w:val="0"/>
          <w:sz w:val="24"/>
          <w:szCs w:val="28"/>
          <w:u w:val="single"/>
        </w:rPr>
        <w:t>年度的利润表、</w:t>
      </w:r>
      <w:r>
        <w:rPr>
          <w:rFonts w:hint="eastAsia" w:ascii="宋体" w:hAnsi="宋体"/>
          <w:spacing w:val="2"/>
          <w:w w:val="99"/>
          <w:kern w:val="0"/>
          <w:sz w:val="24"/>
          <w:szCs w:val="28"/>
          <w:u w:val="single"/>
        </w:rPr>
        <w:t>现金流量表</w:t>
      </w:r>
      <w:r>
        <w:rPr>
          <w:rFonts w:hint="eastAsia" w:ascii="宋体" w:hAnsi="宋体"/>
          <w:spacing w:val="2"/>
          <w:w w:val="99"/>
          <w:kern w:val="0"/>
          <w:sz w:val="24"/>
          <w:szCs w:val="28"/>
          <w:u w:val="single"/>
          <w:lang w:eastAsia="zh-CN"/>
        </w:rPr>
        <w:t>、</w:t>
      </w:r>
      <w:r>
        <w:rPr>
          <w:rFonts w:hint="eastAsia" w:ascii="宋体" w:hAnsi="宋体"/>
          <w:spacing w:val="2"/>
          <w:w w:val="99"/>
          <w:kern w:val="0"/>
          <w:sz w:val="24"/>
          <w:szCs w:val="28"/>
          <w:u w:val="single"/>
        </w:rPr>
        <w:t>财务报</w:t>
      </w:r>
      <w:r>
        <w:rPr>
          <w:rFonts w:hint="eastAsia" w:ascii="宋体" w:hAnsi="宋体"/>
          <w:spacing w:val="1"/>
          <w:w w:val="99"/>
          <w:kern w:val="0"/>
          <w:sz w:val="24"/>
          <w:szCs w:val="28"/>
          <w:u w:val="single"/>
        </w:rPr>
        <w:t>表</w:t>
      </w:r>
      <w:r>
        <w:rPr>
          <w:rFonts w:hint="eastAsia" w:ascii="宋体" w:hAnsi="宋体"/>
          <w:spacing w:val="2"/>
          <w:w w:val="99"/>
          <w:kern w:val="0"/>
          <w:sz w:val="24"/>
          <w:szCs w:val="28"/>
          <w:u w:val="single"/>
        </w:rPr>
        <w:t>附注</w:t>
      </w:r>
      <w:r>
        <w:rPr>
          <w:rFonts w:hint="eastAsia" w:ascii="宋体" w:hAnsi="宋体" w:eastAsia="宋体" w:cs="Times New Roman"/>
          <w:spacing w:val="2"/>
          <w:w w:val="99"/>
          <w:kern w:val="0"/>
          <w:sz w:val="24"/>
          <w:szCs w:val="28"/>
          <w:u w:val="single"/>
          <w:lang w:val="en-US" w:eastAsia="zh-CN"/>
        </w:rPr>
        <w:t>以及净资产</w:t>
      </w:r>
      <w:r>
        <w:rPr>
          <w:rFonts w:hint="eastAsia" w:ascii="宋体" w:hAnsi="宋体"/>
          <w:spacing w:val="2"/>
          <w:w w:val="99"/>
          <w:kern w:val="0"/>
          <w:sz w:val="24"/>
          <w:szCs w:val="28"/>
        </w:rPr>
        <w:t>（以下统称财务报表）进</w:t>
      </w:r>
      <w:r>
        <w:rPr>
          <w:rFonts w:hint="eastAsia" w:ascii="宋体" w:hAnsi="宋体"/>
          <w:w w:val="99"/>
          <w:kern w:val="0"/>
          <w:sz w:val="24"/>
          <w:szCs w:val="28"/>
        </w:rPr>
        <w:t>行</w:t>
      </w:r>
      <w:r>
        <w:rPr>
          <w:rFonts w:hint="eastAsia" w:ascii="宋体" w:hAnsi="宋体"/>
          <w:spacing w:val="2"/>
          <w:w w:val="99"/>
          <w:kern w:val="0"/>
          <w:sz w:val="24"/>
          <w:szCs w:val="28"/>
        </w:rPr>
        <w:t>审</w:t>
      </w:r>
      <w:r>
        <w:rPr>
          <w:rFonts w:hint="eastAsia" w:ascii="宋体" w:hAnsi="宋体"/>
          <w:spacing w:val="1"/>
          <w:w w:val="99"/>
          <w:kern w:val="0"/>
          <w:sz w:val="24"/>
          <w:szCs w:val="28"/>
        </w:rPr>
        <w:t>计。</w:t>
      </w:r>
    </w:p>
    <w:p w14:paraId="1F6DACFC">
      <w:pPr>
        <w:autoSpaceDE w:val="0"/>
        <w:autoSpaceDN w:val="0"/>
        <w:adjustRightInd w:val="0"/>
        <w:spacing w:line="500" w:lineRule="exact"/>
        <w:ind w:firstLine="540" w:firstLineChars="226"/>
        <w:jc w:val="left"/>
        <w:rPr>
          <w:rFonts w:hint="eastAsia" w:ascii="宋体" w:hAnsi="宋体"/>
          <w:spacing w:val="9"/>
          <w:w w:val="99"/>
          <w:kern w:val="0"/>
          <w:sz w:val="24"/>
          <w:szCs w:val="28"/>
        </w:rPr>
      </w:pPr>
      <w:r>
        <w:rPr>
          <w:rFonts w:ascii="宋体" w:hAnsi="宋体"/>
          <w:spacing w:val="1"/>
          <w:w w:val="99"/>
          <w:kern w:val="0"/>
          <w:sz w:val="24"/>
          <w:szCs w:val="28"/>
        </w:rPr>
        <w:t>2</w:t>
      </w:r>
      <w:r>
        <w:rPr>
          <w:rFonts w:ascii="宋体" w:hAnsi="宋体"/>
          <w:spacing w:val="8"/>
          <w:w w:val="99"/>
          <w:kern w:val="0"/>
          <w:sz w:val="24"/>
          <w:szCs w:val="28"/>
        </w:rPr>
        <w:t>.</w:t>
      </w:r>
      <w:r>
        <w:rPr>
          <w:rFonts w:hint="eastAsia" w:ascii="宋体" w:hAnsi="宋体"/>
          <w:spacing w:val="9"/>
          <w:w w:val="99"/>
          <w:kern w:val="0"/>
          <w:sz w:val="24"/>
          <w:szCs w:val="28"/>
        </w:rPr>
        <w:t>乙方通过执行审计工作，对财</w:t>
      </w:r>
      <w:r>
        <w:rPr>
          <w:rFonts w:hint="eastAsia" w:ascii="宋体" w:hAnsi="宋体"/>
          <w:spacing w:val="10"/>
          <w:w w:val="99"/>
          <w:kern w:val="0"/>
          <w:sz w:val="24"/>
          <w:szCs w:val="28"/>
        </w:rPr>
        <w:t>务</w:t>
      </w:r>
      <w:r>
        <w:rPr>
          <w:rFonts w:hint="eastAsia" w:ascii="宋体" w:hAnsi="宋体"/>
          <w:spacing w:val="9"/>
          <w:w w:val="99"/>
          <w:kern w:val="0"/>
          <w:sz w:val="24"/>
          <w:szCs w:val="28"/>
        </w:rPr>
        <w:t>报表的下列方面发表审计意见：</w:t>
      </w:r>
    </w:p>
    <w:p w14:paraId="0DAE7F0D">
      <w:pPr>
        <w:autoSpaceDE w:val="0"/>
        <w:autoSpaceDN w:val="0"/>
        <w:adjustRightInd w:val="0"/>
        <w:spacing w:line="500" w:lineRule="exact"/>
        <w:ind w:firstLine="478" w:firstLineChars="200"/>
        <w:jc w:val="left"/>
        <w:rPr>
          <w:rFonts w:hint="eastAsia" w:ascii="宋体" w:hAnsi="宋体"/>
          <w:w w:val="99"/>
          <w:kern w:val="0"/>
          <w:sz w:val="24"/>
          <w:szCs w:val="28"/>
        </w:rPr>
      </w:pPr>
      <w:r>
        <w:rPr>
          <w:rFonts w:hint="eastAsia" w:ascii="宋体" w:hAnsi="宋体"/>
          <w:spacing w:val="1"/>
          <w:w w:val="99"/>
          <w:kern w:val="0"/>
          <w:sz w:val="24"/>
          <w:szCs w:val="28"/>
        </w:rPr>
        <w:t>（</w:t>
      </w:r>
      <w:r>
        <w:rPr>
          <w:rFonts w:ascii="宋体" w:hAnsi="宋体"/>
          <w:spacing w:val="-1"/>
          <w:w w:val="99"/>
          <w:kern w:val="0"/>
          <w:sz w:val="24"/>
          <w:szCs w:val="28"/>
        </w:rPr>
        <w:t>1</w:t>
      </w:r>
      <w:r>
        <w:rPr>
          <w:rFonts w:hint="eastAsia" w:ascii="宋体" w:hAnsi="宋体"/>
          <w:w w:val="99"/>
          <w:kern w:val="0"/>
          <w:sz w:val="24"/>
          <w:szCs w:val="28"/>
        </w:rPr>
        <w:t>）财务报表是否按照</w:t>
      </w:r>
      <w:r>
        <w:rPr>
          <w:rFonts w:hint="eastAsia" w:ascii="宋体" w:hAnsi="宋体"/>
          <w:spacing w:val="3"/>
          <w:w w:val="99"/>
          <w:kern w:val="0"/>
          <w:sz w:val="24"/>
          <w:szCs w:val="28"/>
        </w:rPr>
        <w:t>《</w:t>
      </w:r>
      <w:r>
        <w:rPr>
          <w:rFonts w:hint="eastAsia" w:ascii="宋体" w:hAnsi="宋体"/>
          <w:spacing w:val="3"/>
          <w:w w:val="99"/>
          <w:kern w:val="0"/>
          <w:sz w:val="24"/>
          <w:szCs w:val="28"/>
          <w:u w:val="single"/>
          <w:lang w:val="en-US" w:eastAsia="zh-CN"/>
        </w:rPr>
        <w:t>中华人民共和国会计法</w:t>
      </w:r>
      <w:r>
        <w:rPr>
          <w:rFonts w:hint="eastAsia" w:ascii="宋体" w:hAnsi="宋体"/>
          <w:spacing w:val="3"/>
          <w:w w:val="99"/>
          <w:kern w:val="0"/>
          <w:sz w:val="24"/>
          <w:szCs w:val="28"/>
        </w:rPr>
        <w:t>》（会计准则）</w:t>
      </w:r>
      <w:r>
        <w:rPr>
          <w:rFonts w:hint="eastAsia" w:ascii="宋体" w:hAnsi="宋体"/>
          <w:w w:val="99"/>
          <w:kern w:val="0"/>
          <w:sz w:val="24"/>
          <w:szCs w:val="28"/>
        </w:rPr>
        <w:t>的规定编制；</w:t>
      </w:r>
    </w:p>
    <w:p w14:paraId="406E7A14">
      <w:pPr>
        <w:autoSpaceDE w:val="0"/>
        <w:autoSpaceDN w:val="0"/>
        <w:adjustRightInd w:val="0"/>
        <w:spacing w:line="500" w:lineRule="exact"/>
        <w:ind w:firstLine="478" w:firstLineChars="200"/>
        <w:jc w:val="left"/>
        <w:rPr>
          <w:rFonts w:ascii="宋体" w:hAnsi="宋体"/>
          <w:w w:val="99"/>
          <w:kern w:val="0"/>
          <w:sz w:val="24"/>
          <w:szCs w:val="28"/>
        </w:rPr>
      </w:pPr>
      <w:r>
        <w:rPr>
          <w:rFonts w:hint="eastAsia" w:ascii="宋体" w:hAnsi="宋体"/>
          <w:spacing w:val="1"/>
          <w:w w:val="99"/>
          <w:kern w:val="0"/>
          <w:sz w:val="24"/>
          <w:szCs w:val="28"/>
        </w:rPr>
        <w:t>（</w:t>
      </w:r>
      <w:r>
        <w:rPr>
          <w:rFonts w:ascii="宋体" w:hAnsi="宋体"/>
          <w:spacing w:val="-1"/>
          <w:w w:val="99"/>
          <w:kern w:val="0"/>
          <w:sz w:val="24"/>
          <w:szCs w:val="28"/>
        </w:rPr>
        <w:t>2</w:t>
      </w:r>
      <w:r>
        <w:rPr>
          <w:rFonts w:hint="eastAsia" w:ascii="宋体" w:hAnsi="宋体"/>
          <w:spacing w:val="-49"/>
          <w:w w:val="99"/>
          <w:kern w:val="0"/>
          <w:sz w:val="24"/>
          <w:szCs w:val="28"/>
        </w:rPr>
        <w:t>）</w:t>
      </w:r>
      <w:r>
        <w:rPr>
          <w:rFonts w:hint="eastAsia" w:ascii="宋体" w:hAnsi="宋体"/>
          <w:w w:val="99"/>
          <w:kern w:val="0"/>
          <w:sz w:val="24"/>
          <w:szCs w:val="28"/>
        </w:rPr>
        <w:t>财务报表是否在所有重大方面公</w:t>
      </w:r>
      <w:r>
        <w:rPr>
          <w:rFonts w:hint="eastAsia" w:ascii="宋体" w:hAnsi="宋体"/>
          <w:spacing w:val="1"/>
          <w:w w:val="99"/>
          <w:kern w:val="0"/>
          <w:sz w:val="24"/>
          <w:szCs w:val="28"/>
        </w:rPr>
        <w:t>允</w:t>
      </w:r>
      <w:r>
        <w:rPr>
          <w:rFonts w:hint="eastAsia" w:ascii="宋体" w:hAnsi="宋体"/>
          <w:w w:val="99"/>
          <w:kern w:val="0"/>
          <w:sz w:val="24"/>
          <w:szCs w:val="28"/>
        </w:rPr>
        <w:t>反映被审计单位的财务状况</w:t>
      </w:r>
      <w:r>
        <w:rPr>
          <w:rFonts w:hint="eastAsia" w:ascii="宋体" w:hAnsi="宋体"/>
          <w:spacing w:val="-49"/>
          <w:w w:val="99"/>
          <w:kern w:val="0"/>
          <w:sz w:val="24"/>
          <w:szCs w:val="28"/>
        </w:rPr>
        <w:t>、</w:t>
      </w:r>
      <w:r>
        <w:rPr>
          <w:rFonts w:hint="eastAsia" w:ascii="宋体" w:hAnsi="宋体"/>
          <w:w w:val="99"/>
          <w:kern w:val="0"/>
          <w:sz w:val="24"/>
          <w:szCs w:val="28"/>
        </w:rPr>
        <w:t>经营成果和现金流量。</w:t>
      </w:r>
    </w:p>
    <w:p w14:paraId="71ABDAF0">
      <w:pPr>
        <w:autoSpaceDE w:val="0"/>
        <w:autoSpaceDN w:val="0"/>
        <w:adjustRightInd w:val="0"/>
        <w:spacing w:line="500" w:lineRule="exact"/>
        <w:ind w:firstLine="480" w:firstLineChars="200"/>
        <w:jc w:val="left"/>
        <w:rPr>
          <w:rFonts w:ascii="宋体" w:hAnsi="宋体"/>
          <w:b/>
          <w:bCs/>
          <w:kern w:val="0"/>
          <w:sz w:val="24"/>
          <w:szCs w:val="28"/>
        </w:rPr>
      </w:pPr>
      <w:r>
        <w:rPr>
          <w:rFonts w:hint="eastAsia" w:ascii="宋体" w:hAnsi="宋体"/>
          <w:b/>
          <w:bCs/>
          <w:spacing w:val="1"/>
          <w:w w:val="99"/>
          <w:kern w:val="0"/>
          <w:sz w:val="24"/>
          <w:szCs w:val="28"/>
        </w:rPr>
        <w:t>二、甲方的责任与义务</w:t>
      </w:r>
    </w:p>
    <w:p w14:paraId="1C89F024">
      <w:pPr>
        <w:autoSpaceDE w:val="0"/>
        <w:autoSpaceDN w:val="0"/>
        <w:adjustRightInd w:val="0"/>
        <w:spacing w:line="500" w:lineRule="exact"/>
        <w:ind w:firstLine="484" w:firstLineChars="200"/>
        <w:jc w:val="left"/>
        <w:rPr>
          <w:rFonts w:ascii="宋体" w:hAnsi="宋体"/>
          <w:b/>
          <w:bCs/>
          <w:kern w:val="0"/>
          <w:sz w:val="24"/>
          <w:szCs w:val="28"/>
        </w:rPr>
      </w:pPr>
      <w:r>
        <w:rPr>
          <w:rFonts w:hint="eastAsia" w:ascii="宋体" w:hAnsi="宋体"/>
          <w:b/>
          <w:bCs/>
          <w:spacing w:val="2"/>
          <w:w w:val="99"/>
          <w:kern w:val="0"/>
          <w:sz w:val="24"/>
          <w:szCs w:val="28"/>
        </w:rPr>
        <w:t>（一）甲方的责任</w:t>
      </w:r>
    </w:p>
    <w:p w14:paraId="31CECABA">
      <w:pPr>
        <w:autoSpaceDE w:val="0"/>
        <w:autoSpaceDN w:val="0"/>
        <w:adjustRightInd w:val="0"/>
        <w:spacing w:line="500" w:lineRule="exact"/>
        <w:ind w:firstLine="570"/>
        <w:rPr>
          <w:rFonts w:ascii="宋体" w:hAnsi="宋体"/>
          <w:w w:val="99"/>
          <w:kern w:val="0"/>
          <w:sz w:val="24"/>
          <w:szCs w:val="28"/>
        </w:rPr>
      </w:pPr>
      <w:r>
        <w:rPr>
          <w:rFonts w:ascii="宋体" w:hAnsi="宋体"/>
          <w:w w:val="99"/>
          <w:kern w:val="0"/>
          <w:sz w:val="24"/>
          <w:szCs w:val="28"/>
        </w:rPr>
        <w:t>1.</w:t>
      </w:r>
      <w:r>
        <w:rPr>
          <w:rFonts w:hint="eastAsia" w:ascii="宋体" w:hAnsi="宋体"/>
          <w:w w:val="99"/>
          <w:kern w:val="0"/>
          <w:sz w:val="24"/>
          <w:szCs w:val="28"/>
        </w:rPr>
        <w:t>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14:paraId="5EA93CBF">
      <w:pPr>
        <w:autoSpaceDE w:val="0"/>
        <w:autoSpaceDN w:val="0"/>
        <w:adjustRightInd w:val="0"/>
        <w:spacing w:line="500" w:lineRule="exact"/>
        <w:ind w:firstLine="570"/>
        <w:rPr>
          <w:rFonts w:ascii="宋体" w:hAnsi="宋体"/>
          <w:kern w:val="0"/>
          <w:sz w:val="24"/>
          <w:szCs w:val="28"/>
        </w:rPr>
      </w:pPr>
      <w:r>
        <w:rPr>
          <w:rFonts w:ascii="宋体" w:hAnsi="宋体"/>
          <w:w w:val="99"/>
          <w:kern w:val="0"/>
          <w:sz w:val="24"/>
          <w:szCs w:val="28"/>
        </w:rPr>
        <w:t>2.</w:t>
      </w:r>
      <w:r>
        <w:rPr>
          <w:rFonts w:hint="eastAsia" w:ascii="宋体" w:hAnsi="宋体"/>
          <w:w w:val="99"/>
          <w:kern w:val="0"/>
          <w:sz w:val="24"/>
          <w:szCs w:val="28"/>
        </w:rPr>
        <w:t>按照企业会计准则的规定编制财务报表是甲方管理层的责任，这种责任包括：（</w:t>
      </w:r>
      <w:r>
        <w:rPr>
          <w:rFonts w:ascii="宋体" w:hAnsi="宋体"/>
          <w:w w:val="99"/>
          <w:kern w:val="0"/>
          <w:sz w:val="24"/>
          <w:szCs w:val="28"/>
        </w:rPr>
        <w:t>1</w:t>
      </w:r>
      <w:r>
        <w:rPr>
          <w:rFonts w:hint="eastAsia" w:ascii="宋体" w:hAnsi="宋体"/>
          <w:w w:val="99"/>
          <w:kern w:val="0"/>
          <w:sz w:val="24"/>
          <w:szCs w:val="28"/>
        </w:rPr>
        <w:t>）设计、实施和维护与财务报表编制相关的内部控制，以使财务报表不存在由于舞弊或错误而导致的重大错报；（</w:t>
      </w:r>
      <w:r>
        <w:rPr>
          <w:rFonts w:ascii="宋体" w:hAnsi="宋体"/>
          <w:w w:val="99"/>
          <w:kern w:val="0"/>
          <w:sz w:val="24"/>
          <w:szCs w:val="28"/>
        </w:rPr>
        <w:t>2</w:t>
      </w:r>
      <w:r>
        <w:rPr>
          <w:rFonts w:hint="eastAsia" w:ascii="宋体" w:hAnsi="宋体"/>
          <w:w w:val="99"/>
          <w:kern w:val="0"/>
          <w:sz w:val="24"/>
          <w:szCs w:val="28"/>
        </w:rPr>
        <w:t>）选择和运用恰当的会计政策；（</w:t>
      </w:r>
      <w:r>
        <w:rPr>
          <w:rFonts w:ascii="宋体" w:hAnsi="宋体"/>
          <w:w w:val="99"/>
          <w:kern w:val="0"/>
          <w:sz w:val="24"/>
          <w:szCs w:val="28"/>
        </w:rPr>
        <w:t>3</w:t>
      </w:r>
      <w:r>
        <w:rPr>
          <w:rFonts w:hint="eastAsia" w:ascii="宋体" w:hAnsi="宋体"/>
          <w:w w:val="99"/>
          <w:kern w:val="0"/>
          <w:sz w:val="24"/>
          <w:szCs w:val="28"/>
        </w:rPr>
        <w:t>）作出合理的会计估计。</w:t>
      </w:r>
    </w:p>
    <w:p w14:paraId="233911A0">
      <w:pPr>
        <w:autoSpaceDE w:val="0"/>
        <w:autoSpaceDN w:val="0"/>
        <w:adjustRightInd w:val="0"/>
        <w:spacing w:line="500" w:lineRule="exact"/>
        <w:ind w:firstLine="484" w:firstLineChars="200"/>
        <w:jc w:val="left"/>
        <w:rPr>
          <w:rFonts w:ascii="宋体" w:hAnsi="宋体"/>
          <w:b/>
          <w:bCs/>
          <w:color w:val="000000"/>
          <w:kern w:val="0"/>
          <w:sz w:val="24"/>
          <w:szCs w:val="28"/>
        </w:rPr>
      </w:pPr>
      <w:r>
        <w:rPr>
          <w:rFonts w:hint="eastAsia" w:ascii="宋体" w:hAnsi="宋体"/>
          <w:b/>
          <w:bCs/>
          <w:color w:val="000000"/>
          <w:spacing w:val="2"/>
          <w:w w:val="99"/>
          <w:kern w:val="0"/>
          <w:position w:val="-3"/>
          <w:sz w:val="24"/>
          <w:szCs w:val="28"/>
        </w:rPr>
        <w:t>（二）甲方的义务</w:t>
      </w:r>
    </w:p>
    <w:p w14:paraId="6855ABDC">
      <w:pPr>
        <w:autoSpaceDE w:val="0"/>
        <w:autoSpaceDN w:val="0"/>
        <w:adjustRightInd w:val="0"/>
        <w:spacing w:line="500" w:lineRule="exact"/>
        <w:ind w:left="1" w:firstLine="568" w:firstLineChars="238"/>
        <w:rPr>
          <w:rFonts w:ascii="宋体" w:hAnsi="宋体"/>
          <w:color w:val="000000"/>
          <w:kern w:val="0"/>
          <w:sz w:val="24"/>
          <w:szCs w:val="28"/>
        </w:rPr>
      </w:pPr>
      <w:r>
        <w:rPr>
          <w:rFonts w:ascii="宋体" w:hAnsi="宋体"/>
          <w:color w:val="000000"/>
          <w:spacing w:val="1"/>
          <w:w w:val="99"/>
          <w:kern w:val="0"/>
          <w:sz w:val="24"/>
          <w:szCs w:val="28"/>
        </w:rPr>
        <w:t>1</w:t>
      </w:r>
      <w:r>
        <w:rPr>
          <w:rFonts w:ascii="宋体" w:hAnsi="宋体"/>
          <w:color w:val="000000"/>
          <w:spacing w:val="3"/>
          <w:w w:val="99"/>
          <w:kern w:val="0"/>
          <w:sz w:val="24"/>
          <w:szCs w:val="28"/>
        </w:rPr>
        <w:t>.</w:t>
      </w:r>
      <w:r>
        <w:rPr>
          <w:rFonts w:hint="eastAsia" w:ascii="宋体" w:hAnsi="宋体"/>
          <w:color w:val="000000"/>
          <w:spacing w:val="4"/>
          <w:w w:val="99"/>
          <w:kern w:val="0"/>
          <w:sz w:val="24"/>
          <w:szCs w:val="28"/>
        </w:rPr>
        <w:t>及时为乙方的审计工作提</w:t>
      </w:r>
      <w:r>
        <w:rPr>
          <w:rFonts w:hint="eastAsia" w:ascii="宋体" w:hAnsi="宋体"/>
          <w:color w:val="000000"/>
          <w:spacing w:val="5"/>
          <w:w w:val="99"/>
          <w:kern w:val="0"/>
          <w:sz w:val="24"/>
          <w:szCs w:val="28"/>
        </w:rPr>
        <w:t>供</w:t>
      </w:r>
      <w:r>
        <w:rPr>
          <w:rFonts w:hint="eastAsia" w:ascii="宋体" w:hAnsi="宋体"/>
          <w:color w:val="000000"/>
          <w:spacing w:val="4"/>
          <w:w w:val="99"/>
          <w:kern w:val="0"/>
          <w:sz w:val="24"/>
          <w:szCs w:val="28"/>
        </w:rPr>
        <w:t>其所要求的全部会计资料和其他有关</w:t>
      </w:r>
      <w:r>
        <w:rPr>
          <w:rFonts w:hint="eastAsia" w:ascii="宋体" w:hAnsi="宋体"/>
          <w:color w:val="000000"/>
          <w:spacing w:val="1"/>
          <w:w w:val="99"/>
          <w:kern w:val="0"/>
          <w:sz w:val="24"/>
          <w:szCs w:val="28"/>
        </w:rPr>
        <w:t>资</w:t>
      </w:r>
      <w:r>
        <w:rPr>
          <w:rFonts w:hint="eastAsia" w:ascii="宋体" w:hAnsi="宋体"/>
          <w:color w:val="000000"/>
          <w:spacing w:val="-7"/>
          <w:w w:val="99"/>
          <w:kern w:val="0"/>
          <w:sz w:val="24"/>
          <w:szCs w:val="28"/>
        </w:rPr>
        <w:t>料，</w:t>
      </w:r>
      <w:r>
        <w:rPr>
          <w:rFonts w:hint="eastAsia" w:ascii="宋体" w:hAnsi="宋体"/>
          <w:color w:val="000000"/>
          <w:w w:val="99"/>
          <w:kern w:val="0"/>
          <w:sz w:val="24"/>
          <w:szCs w:val="28"/>
        </w:rPr>
        <w:t>并保证所提供资料的真实性和完整性。</w:t>
      </w:r>
    </w:p>
    <w:p w14:paraId="129D0E94">
      <w:pPr>
        <w:autoSpaceDE w:val="0"/>
        <w:autoSpaceDN w:val="0"/>
        <w:adjustRightInd w:val="0"/>
        <w:spacing w:line="500" w:lineRule="exact"/>
        <w:ind w:firstLine="570"/>
        <w:jc w:val="left"/>
        <w:rPr>
          <w:rFonts w:hint="eastAsia" w:ascii="宋体" w:hAnsi="宋体"/>
          <w:color w:val="000000"/>
          <w:kern w:val="0"/>
          <w:sz w:val="24"/>
          <w:szCs w:val="28"/>
        </w:rPr>
      </w:pPr>
      <w:r>
        <w:rPr>
          <w:rFonts w:ascii="宋体" w:hAnsi="宋体"/>
          <w:color w:val="000000"/>
          <w:spacing w:val="1"/>
          <w:w w:val="99"/>
          <w:kern w:val="0"/>
          <w:sz w:val="24"/>
          <w:szCs w:val="28"/>
        </w:rPr>
        <w:t>2</w:t>
      </w:r>
      <w:r>
        <w:rPr>
          <w:rFonts w:ascii="宋体" w:hAnsi="宋体"/>
          <w:color w:val="000000"/>
          <w:spacing w:val="3"/>
          <w:w w:val="99"/>
          <w:kern w:val="0"/>
          <w:sz w:val="24"/>
          <w:szCs w:val="28"/>
        </w:rPr>
        <w:t>.</w:t>
      </w:r>
      <w:r>
        <w:rPr>
          <w:rFonts w:hint="eastAsia" w:ascii="宋体" w:hAnsi="宋体"/>
          <w:color w:val="000000"/>
          <w:spacing w:val="4"/>
          <w:w w:val="99"/>
          <w:kern w:val="0"/>
          <w:sz w:val="24"/>
          <w:szCs w:val="28"/>
        </w:rPr>
        <w:t>确保乙方不受限制地接触</w:t>
      </w:r>
      <w:r>
        <w:rPr>
          <w:rFonts w:hint="eastAsia" w:ascii="宋体" w:hAnsi="宋体"/>
          <w:color w:val="000000"/>
          <w:spacing w:val="5"/>
          <w:w w:val="99"/>
          <w:kern w:val="0"/>
          <w:sz w:val="24"/>
          <w:szCs w:val="28"/>
        </w:rPr>
        <w:t>任</w:t>
      </w:r>
      <w:r>
        <w:rPr>
          <w:rFonts w:hint="eastAsia" w:ascii="宋体" w:hAnsi="宋体"/>
          <w:color w:val="000000"/>
          <w:spacing w:val="4"/>
          <w:w w:val="99"/>
          <w:kern w:val="0"/>
          <w:sz w:val="24"/>
          <w:szCs w:val="28"/>
        </w:rPr>
        <w:t>何与审计有关的记录、文件和所需的</w:t>
      </w:r>
      <w:r>
        <w:rPr>
          <w:rFonts w:hint="eastAsia" w:ascii="宋体" w:hAnsi="宋体"/>
          <w:color w:val="000000"/>
          <w:w w:val="99"/>
          <w:kern w:val="0"/>
          <w:sz w:val="24"/>
          <w:szCs w:val="28"/>
        </w:rPr>
        <w:t>其他信息。</w:t>
      </w:r>
    </w:p>
    <w:p w14:paraId="6C0F6976">
      <w:pPr>
        <w:autoSpaceDE w:val="0"/>
        <w:autoSpaceDN w:val="0"/>
        <w:adjustRightInd w:val="0"/>
        <w:spacing w:line="500" w:lineRule="exact"/>
        <w:ind w:firstLine="570"/>
        <w:jc w:val="left"/>
        <w:rPr>
          <w:rFonts w:ascii="宋体" w:hAnsi="宋体"/>
          <w:color w:val="000000"/>
          <w:kern w:val="0"/>
          <w:sz w:val="24"/>
          <w:szCs w:val="28"/>
        </w:rPr>
      </w:pPr>
      <w:r>
        <w:rPr>
          <w:rFonts w:ascii="宋体" w:hAnsi="宋体"/>
          <w:color w:val="000000"/>
          <w:spacing w:val="1"/>
          <w:w w:val="99"/>
          <w:kern w:val="0"/>
          <w:sz w:val="24"/>
          <w:szCs w:val="28"/>
        </w:rPr>
        <w:t>3</w:t>
      </w:r>
      <w:r>
        <w:rPr>
          <w:rFonts w:ascii="宋体" w:hAnsi="宋体"/>
          <w:color w:val="000000"/>
          <w:w w:val="99"/>
          <w:kern w:val="0"/>
          <w:sz w:val="24"/>
          <w:szCs w:val="28"/>
        </w:rPr>
        <w:t>.</w:t>
      </w:r>
      <w:r>
        <w:rPr>
          <w:rFonts w:hint="eastAsia" w:ascii="宋体" w:hAnsi="宋体"/>
          <w:color w:val="000000"/>
          <w:w w:val="99"/>
          <w:kern w:val="0"/>
          <w:sz w:val="24"/>
          <w:szCs w:val="28"/>
        </w:rPr>
        <w:t>甲方管理层对其作出的与</w:t>
      </w:r>
      <w:r>
        <w:rPr>
          <w:rFonts w:hint="eastAsia" w:ascii="宋体" w:hAnsi="宋体"/>
          <w:color w:val="000000"/>
          <w:spacing w:val="1"/>
          <w:w w:val="99"/>
          <w:kern w:val="0"/>
          <w:sz w:val="24"/>
          <w:szCs w:val="28"/>
        </w:rPr>
        <w:t>审</w:t>
      </w:r>
      <w:r>
        <w:rPr>
          <w:rFonts w:hint="eastAsia" w:ascii="宋体" w:hAnsi="宋体"/>
          <w:color w:val="000000"/>
          <w:w w:val="99"/>
          <w:kern w:val="0"/>
          <w:sz w:val="24"/>
          <w:szCs w:val="28"/>
        </w:rPr>
        <w:t>计有关的声明予以书面确认。</w:t>
      </w:r>
    </w:p>
    <w:p w14:paraId="5602332C">
      <w:pPr>
        <w:autoSpaceDE w:val="0"/>
        <w:autoSpaceDN w:val="0"/>
        <w:adjustRightInd w:val="0"/>
        <w:spacing w:line="500" w:lineRule="exact"/>
        <w:ind w:firstLine="570"/>
        <w:jc w:val="left"/>
        <w:rPr>
          <w:rFonts w:ascii="宋体" w:hAnsi="宋体"/>
          <w:kern w:val="0"/>
          <w:sz w:val="24"/>
          <w:szCs w:val="28"/>
        </w:rPr>
      </w:pPr>
      <w:r>
        <w:rPr>
          <w:rFonts w:ascii="宋体" w:hAnsi="宋体"/>
          <w:spacing w:val="1"/>
          <w:w w:val="99"/>
          <w:kern w:val="0"/>
          <w:sz w:val="24"/>
          <w:szCs w:val="28"/>
        </w:rPr>
        <w:t>4</w:t>
      </w:r>
      <w:r>
        <w:rPr>
          <w:rFonts w:ascii="宋体" w:hAnsi="宋体"/>
          <w:spacing w:val="3"/>
          <w:w w:val="99"/>
          <w:kern w:val="0"/>
          <w:sz w:val="24"/>
          <w:szCs w:val="28"/>
        </w:rPr>
        <w:t>.</w:t>
      </w:r>
      <w:r>
        <w:rPr>
          <w:rFonts w:hint="eastAsia" w:ascii="宋体" w:hAnsi="宋体"/>
          <w:spacing w:val="4"/>
          <w:w w:val="99"/>
          <w:kern w:val="0"/>
          <w:sz w:val="24"/>
          <w:szCs w:val="28"/>
        </w:rPr>
        <w:t>为乙方派出的有关工作人</w:t>
      </w:r>
      <w:r>
        <w:rPr>
          <w:rFonts w:hint="eastAsia" w:ascii="宋体" w:hAnsi="宋体"/>
          <w:spacing w:val="5"/>
          <w:w w:val="99"/>
          <w:kern w:val="0"/>
          <w:sz w:val="24"/>
          <w:szCs w:val="28"/>
        </w:rPr>
        <w:t>员</w:t>
      </w:r>
      <w:r>
        <w:rPr>
          <w:rFonts w:hint="eastAsia" w:ascii="宋体" w:hAnsi="宋体"/>
          <w:spacing w:val="4"/>
          <w:w w:val="99"/>
          <w:kern w:val="0"/>
          <w:sz w:val="24"/>
          <w:szCs w:val="28"/>
        </w:rPr>
        <w:t>提供必要的工作条件和协助，主要事</w:t>
      </w:r>
      <w:r>
        <w:rPr>
          <w:rFonts w:hint="eastAsia" w:ascii="宋体" w:hAnsi="宋体"/>
          <w:w w:val="99"/>
          <w:kern w:val="0"/>
          <w:sz w:val="24"/>
          <w:szCs w:val="28"/>
        </w:rPr>
        <w:t>项将由乙方于外勤工作开始前提供清单。</w:t>
      </w:r>
    </w:p>
    <w:p w14:paraId="5C7B7591">
      <w:pPr>
        <w:autoSpaceDE w:val="0"/>
        <w:autoSpaceDN w:val="0"/>
        <w:adjustRightInd w:val="0"/>
        <w:spacing w:line="500" w:lineRule="exact"/>
        <w:ind w:firstLine="570"/>
        <w:jc w:val="left"/>
        <w:rPr>
          <w:rFonts w:ascii="宋体" w:hAnsi="宋体"/>
          <w:kern w:val="0"/>
          <w:sz w:val="24"/>
          <w:szCs w:val="28"/>
        </w:rPr>
      </w:pPr>
      <w:r>
        <w:rPr>
          <w:rFonts w:ascii="宋体" w:hAnsi="宋体"/>
          <w:spacing w:val="1"/>
          <w:w w:val="99"/>
          <w:kern w:val="0"/>
          <w:sz w:val="24"/>
          <w:szCs w:val="28"/>
        </w:rPr>
        <w:t>5</w:t>
      </w:r>
      <w:r>
        <w:rPr>
          <w:rFonts w:ascii="宋体" w:hAnsi="宋体"/>
          <w:spacing w:val="3"/>
          <w:w w:val="99"/>
          <w:kern w:val="0"/>
          <w:sz w:val="24"/>
          <w:szCs w:val="28"/>
        </w:rPr>
        <w:t>.</w:t>
      </w:r>
      <w:r>
        <w:rPr>
          <w:rFonts w:hint="eastAsia" w:ascii="宋体" w:hAnsi="宋体"/>
          <w:b w:val="0"/>
          <w:bCs w:val="0"/>
          <w:spacing w:val="1"/>
          <w:w w:val="99"/>
          <w:kern w:val="0"/>
          <w:sz w:val="24"/>
          <w:szCs w:val="28"/>
        </w:rPr>
        <w:t>甲方按合同条款支付</w:t>
      </w:r>
      <w:r>
        <w:rPr>
          <w:rFonts w:hint="eastAsia" w:ascii="宋体" w:hAnsi="宋体"/>
          <w:b w:val="0"/>
          <w:bCs w:val="0"/>
          <w:spacing w:val="1"/>
          <w:w w:val="99"/>
          <w:kern w:val="0"/>
          <w:sz w:val="24"/>
          <w:szCs w:val="28"/>
          <w:lang w:val="en-US" w:eastAsia="zh-CN"/>
        </w:rPr>
        <w:t>30%</w:t>
      </w:r>
      <w:r>
        <w:rPr>
          <w:rFonts w:hint="eastAsia" w:ascii="宋体" w:hAnsi="宋体"/>
          <w:b w:val="0"/>
          <w:bCs w:val="0"/>
          <w:spacing w:val="1"/>
          <w:w w:val="99"/>
          <w:kern w:val="0"/>
          <w:sz w:val="24"/>
          <w:szCs w:val="28"/>
        </w:rPr>
        <w:t>服务费后，乙方按要求出具合格的</w:t>
      </w:r>
      <w:r>
        <w:rPr>
          <w:rFonts w:hint="eastAsia" w:ascii="宋体" w:hAnsi="宋体"/>
          <w:b w:val="0"/>
          <w:bCs w:val="0"/>
          <w:spacing w:val="1"/>
          <w:w w:val="99"/>
          <w:kern w:val="0"/>
          <w:sz w:val="24"/>
          <w:szCs w:val="28"/>
          <w:lang w:val="en-US" w:eastAsia="zh-CN"/>
        </w:rPr>
        <w:t>审计报告</w:t>
      </w:r>
      <w:r>
        <w:rPr>
          <w:rFonts w:hint="eastAsia" w:ascii="宋体" w:hAnsi="宋体"/>
          <w:b w:val="0"/>
          <w:bCs w:val="0"/>
          <w:spacing w:val="1"/>
          <w:w w:val="99"/>
          <w:kern w:val="0"/>
          <w:sz w:val="24"/>
          <w:szCs w:val="28"/>
        </w:rPr>
        <w:t>（签章）。乙方如未按要求出具</w:t>
      </w:r>
      <w:r>
        <w:rPr>
          <w:rFonts w:hint="eastAsia" w:ascii="宋体" w:hAnsi="宋体"/>
          <w:b w:val="0"/>
          <w:bCs w:val="0"/>
          <w:spacing w:val="1"/>
          <w:w w:val="99"/>
          <w:kern w:val="0"/>
          <w:sz w:val="24"/>
          <w:szCs w:val="28"/>
          <w:lang w:val="en-US" w:eastAsia="zh-CN"/>
        </w:rPr>
        <w:t>审计报告</w:t>
      </w:r>
      <w:r>
        <w:rPr>
          <w:rFonts w:hint="eastAsia" w:ascii="宋体" w:hAnsi="宋体"/>
          <w:b w:val="0"/>
          <w:bCs w:val="0"/>
          <w:spacing w:val="1"/>
          <w:w w:val="99"/>
          <w:kern w:val="0"/>
          <w:sz w:val="24"/>
          <w:szCs w:val="28"/>
        </w:rPr>
        <w:t>（含附件、含备案）等服务，甲方有权解除合同，双方免责（乙方不再进行后续服务</w:t>
      </w:r>
      <w:r>
        <w:rPr>
          <w:rFonts w:hint="eastAsia" w:ascii="宋体" w:hAnsi="宋体"/>
          <w:b w:val="0"/>
          <w:bCs w:val="0"/>
          <w:spacing w:val="1"/>
          <w:w w:val="99"/>
          <w:kern w:val="0"/>
          <w:sz w:val="24"/>
          <w:szCs w:val="28"/>
          <w:lang w:val="en-US" w:eastAsia="zh-CN"/>
        </w:rPr>
        <w:t>且需退回甲方此前已支付的服务费</w:t>
      </w:r>
      <w:r>
        <w:rPr>
          <w:rFonts w:hint="eastAsia" w:ascii="宋体" w:hAnsi="宋体"/>
          <w:b w:val="0"/>
          <w:bCs w:val="0"/>
          <w:spacing w:val="1"/>
          <w:w w:val="99"/>
          <w:kern w:val="0"/>
          <w:sz w:val="24"/>
          <w:szCs w:val="28"/>
        </w:rPr>
        <w:t>，甲方不再支付剩余服务费）。</w:t>
      </w:r>
    </w:p>
    <w:p w14:paraId="71218154">
      <w:pPr>
        <w:autoSpaceDE w:val="0"/>
        <w:autoSpaceDN w:val="0"/>
        <w:adjustRightInd w:val="0"/>
        <w:spacing w:line="500" w:lineRule="exact"/>
        <w:ind w:firstLine="480" w:firstLineChars="200"/>
        <w:jc w:val="left"/>
        <w:rPr>
          <w:rFonts w:ascii="宋体" w:hAnsi="宋体"/>
          <w:b/>
          <w:bCs/>
          <w:kern w:val="0"/>
          <w:sz w:val="24"/>
          <w:szCs w:val="28"/>
        </w:rPr>
      </w:pPr>
      <w:r>
        <w:rPr>
          <w:rFonts w:hint="eastAsia" w:ascii="宋体" w:hAnsi="宋体"/>
          <w:b/>
          <w:bCs/>
          <w:spacing w:val="1"/>
          <w:w w:val="99"/>
          <w:kern w:val="0"/>
          <w:sz w:val="24"/>
          <w:szCs w:val="28"/>
        </w:rPr>
        <w:t>三、乙方的责任和义务</w:t>
      </w:r>
    </w:p>
    <w:p w14:paraId="696B1450">
      <w:pPr>
        <w:autoSpaceDE w:val="0"/>
        <w:autoSpaceDN w:val="0"/>
        <w:adjustRightInd w:val="0"/>
        <w:spacing w:line="500" w:lineRule="exact"/>
        <w:ind w:firstLine="484" w:firstLineChars="200"/>
        <w:jc w:val="left"/>
        <w:rPr>
          <w:rFonts w:ascii="宋体" w:hAnsi="宋体"/>
          <w:b/>
          <w:bCs/>
          <w:kern w:val="0"/>
          <w:sz w:val="24"/>
          <w:szCs w:val="28"/>
        </w:rPr>
      </w:pPr>
      <w:r>
        <w:rPr>
          <w:rFonts w:hint="eastAsia" w:ascii="宋体" w:hAnsi="宋体"/>
          <w:b/>
          <w:bCs/>
          <w:spacing w:val="2"/>
          <w:w w:val="99"/>
          <w:kern w:val="0"/>
          <w:sz w:val="24"/>
          <w:szCs w:val="28"/>
        </w:rPr>
        <w:t>（一）乙方的责任</w:t>
      </w:r>
    </w:p>
    <w:p w14:paraId="1DBC965C">
      <w:pPr>
        <w:autoSpaceDE w:val="0"/>
        <w:autoSpaceDN w:val="0"/>
        <w:adjustRightInd w:val="0"/>
        <w:spacing w:line="500" w:lineRule="exact"/>
        <w:ind w:firstLine="570"/>
        <w:rPr>
          <w:rFonts w:hint="eastAsia" w:ascii="宋体" w:hAnsi="宋体"/>
          <w:kern w:val="0"/>
          <w:sz w:val="24"/>
          <w:szCs w:val="28"/>
        </w:rPr>
      </w:pPr>
      <w:r>
        <w:rPr>
          <w:rFonts w:ascii="宋体" w:hAnsi="宋体"/>
          <w:spacing w:val="1"/>
          <w:w w:val="99"/>
          <w:kern w:val="0"/>
          <w:sz w:val="24"/>
          <w:szCs w:val="28"/>
        </w:rPr>
        <w:t>1</w:t>
      </w:r>
      <w:r>
        <w:rPr>
          <w:rFonts w:ascii="宋体" w:hAnsi="宋体"/>
          <w:spacing w:val="3"/>
          <w:w w:val="99"/>
          <w:kern w:val="0"/>
          <w:sz w:val="24"/>
          <w:szCs w:val="28"/>
        </w:rPr>
        <w:t>.</w:t>
      </w:r>
      <w:r>
        <w:rPr>
          <w:rFonts w:hint="eastAsia" w:ascii="宋体" w:hAnsi="宋体"/>
          <w:spacing w:val="4"/>
          <w:w w:val="99"/>
          <w:kern w:val="0"/>
          <w:sz w:val="24"/>
          <w:szCs w:val="28"/>
        </w:rPr>
        <w:t>乙方的责任是在实施审计</w:t>
      </w:r>
      <w:r>
        <w:rPr>
          <w:rFonts w:hint="eastAsia" w:ascii="宋体" w:hAnsi="宋体"/>
          <w:spacing w:val="5"/>
          <w:w w:val="99"/>
          <w:kern w:val="0"/>
          <w:sz w:val="24"/>
          <w:szCs w:val="28"/>
        </w:rPr>
        <w:t>工</w:t>
      </w:r>
      <w:r>
        <w:rPr>
          <w:rFonts w:hint="eastAsia" w:ascii="宋体" w:hAnsi="宋体"/>
          <w:spacing w:val="4"/>
          <w:w w:val="99"/>
          <w:kern w:val="0"/>
          <w:sz w:val="24"/>
          <w:szCs w:val="28"/>
        </w:rPr>
        <w:t>作的基础上对甲方财务报表发表审计</w:t>
      </w:r>
      <w:r>
        <w:rPr>
          <w:rFonts w:hint="eastAsia" w:ascii="宋体" w:hAnsi="宋体"/>
          <w:spacing w:val="2"/>
          <w:w w:val="99"/>
          <w:kern w:val="0"/>
          <w:sz w:val="24"/>
          <w:szCs w:val="28"/>
        </w:rPr>
        <w:t>意见。乙方按照中国注册会计师审</w:t>
      </w:r>
      <w:r>
        <w:rPr>
          <w:rFonts w:hint="eastAsia" w:ascii="宋体" w:hAnsi="宋体"/>
          <w:spacing w:val="1"/>
          <w:w w:val="99"/>
          <w:kern w:val="0"/>
          <w:sz w:val="24"/>
          <w:szCs w:val="28"/>
        </w:rPr>
        <w:t>计</w:t>
      </w:r>
      <w:r>
        <w:rPr>
          <w:rFonts w:hint="eastAsia" w:ascii="宋体" w:hAnsi="宋体"/>
          <w:spacing w:val="2"/>
          <w:w w:val="99"/>
          <w:kern w:val="0"/>
          <w:sz w:val="24"/>
          <w:szCs w:val="28"/>
        </w:rPr>
        <w:t>准则（以下简称审计准则）的</w:t>
      </w:r>
      <w:r>
        <w:rPr>
          <w:rFonts w:hint="eastAsia" w:ascii="宋体" w:hAnsi="宋体"/>
          <w:w w:val="99"/>
          <w:kern w:val="0"/>
          <w:sz w:val="24"/>
          <w:szCs w:val="28"/>
        </w:rPr>
        <w:t>规</w:t>
      </w:r>
      <w:r>
        <w:rPr>
          <w:rFonts w:hint="eastAsia" w:ascii="宋体" w:hAnsi="宋体"/>
          <w:spacing w:val="2"/>
          <w:w w:val="99"/>
          <w:kern w:val="0"/>
          <w:sz w:val="24"/>
          <w:szCs w:val="28"/>
        </w:rPr>
        <w:t>定进行审计。审计准则要求注册会计</w:t>
      </w:r>
      <w:r>
        <w:rPr>
          <w:rFonts w:hint="eastAsia" w:ascii="宋体" w:hAnsi="宋体"/>
          <w:spacing w:val="1"/>
          <w:w w:val="99"/>
          <w:kern w:val="0"/>
          <w:sz w:val="24"/>
          <w:szCs w:val="28"/>
        </w:rPr>
        <w:t>师</w:t>
      </w:r>
      <w:r>
        <w:rPr>
          <w:rFonts w:hint="eastAsia" w:ascii="宋体" w:hAnsi="宋体"/>
          <w:spacing w:val="2"/>
          <w:w w:val="99"/>
          <w:kern w:val="0"/>
          <w:sz w:val="24"/>
          <w:szCs w:val="28"/>
        </w:rPr>
        <w:t>遵守职业道德规范，计划和实</w:t>
      </w:r>
      <w:r>
        <w:rPr>
          <w:rFonts w:hint="eastAsia" w:ascii="宋体" w:hAnsi="宋体"/>
          <w:w w:val="99"/>
          <w:kern w:val="0"/>
          <w:sz w:val="24"/>
          <w:szCs w:val="28"/>
        </w:rPr>
        <w:t>施</w:t>
      </w:r>
      <w:r>
        <w:rPr>
          <w:rFonts w:hint="eastAsia" w:ascii="宋体" w:hAnsi="宋体"/>
          <w:spacing w:val="2"/>
          <w:w w:val="99"/>
          <w:kern w:val="0"/>
          <w:sz w:val="24"/>
          <w:szCs w:val="28"/>
        </w:rPr>
        <w:t>审</w:t>
      </w:r>
      <w:r>
        <w:rPr>
          <w:rFonts w:hint="eastAsia" w:ascii="宋体" w:hAnsi="宋体"/>
          <w:w w:val="99"/>
          <w:kern w:val="0"/>
          <w:sz w:val="24"/>
          <w:szCs w:val="28"/>
        </w:rPr>
        <w:t>计工作，以对财务报表是否</w:t>
      </w:r>
      <w:r>
        <w:rPr>
          <w:rFonts w:hint="eastAsia" w:ascii="宋体" w:hAnsi="宋体"/>
          <w:spacing w:val="1"/>
          <w:w w:val="99"/>
          <w:kern w:val="0"/>
          <w:sz w:val="24"/>
          <w:szCs w:val="28"/>
        </w:rPr>
        <w:t>不</w:t>
      </w:r>
      <w:r>
        <w:rPr>
          <w:rFonts w:hint="eastAsia" w:ascii="宋体" w:hAnsi="宋体"/>
          <w:w w:val="99"/>
          <w:kern w:val="0"/>
          <w:sz w:val="24"/>
          <w:szCs w:val="28"/>
        </w:rPr>
        <w:t>存在重大错报获取合理保证。</w:t>
      </w:r>
    </w:p>
    <w:p w14:paraId="0EABFEEB">
      <w:pPr>
        <w:autoSpaceDE w:val="0"/>
        <w:autoSpaceDN w:val="0"/>
        <w:adjustRightInd w:val="0"/>
        <w:spacing w:line="500" w:lineRule="exact"/>
        <w:ind w:firstLine="570"/>
        <w:rPr>
          <w:rFonts w:hint="eastAsia" w:ascii="宋体" w:hAnsi="宋体"/>
          <w:kern w:val="0"/>
          <w:sz w:val="24"/>
          <w:szCs w:val="28"/>
        </w:rPr>
      </w:pPr>
      <w:r>
        <w:rPr>
          <w:rFonts w:ascii="宋体" w:hAnsi="宋体"/>
          <w:spacing w:val="1"/>
          <w:w w:val="99"/>
          <w:kern w:val="0"/>
          <w:sz w:val="24"/>
          <w:szCs w:val="28"/>
        </w:rPr>
        <w:t>2</w:t>
      </w:r>
      <w:r>
        <w:rPr>
          <w:rFonts w:ascii="宋体" w:hAnsi="宋体"/>
          <w:spacing w:val="3"/>
          <w:w w:val="99"/>
          <w:kern w:val="0"/>
          <w:sz w:val="24"/>
          <w:szCs w:val="28"/>
        </w:rPr>
        <w:t>.</w:t>
      </w:r>
      <w:r>
        <w:rPr>
          <w:rFonts w:hint="eastAsia" w:ascii="宋体" w:hAnsi="宋体"/>
          <w:spacing w:val="4"/>
          <w:w w:val="99"/>
          <w:kern w:val="0"/>
          <w:sz w:val="24"/>
          <w:szCs w:val="28"/>
        </w:rPr>
        <w:t>审计工作涉及实施审计程</w:t>
      </w:r>
      <w:r>
        <w:rPr>
          <w:rFonts w:hint="eastAsia" w:ascii="宋体" w:hAnsi="宋体"/>
          <w:spacing w:val="5"/>
          <w:w w:val="99"/>
          <w:kern w:val="0"/>
          <w:sz w:val="24"/>
          <w:szCs w:val="28"/>
        </w:rPr>
        <w:t>序</w:t>
      </w:r>
      <w:r>
        <w:rPr>
          <w:rFonts w:hint="eastAsia" w:ascii="宋体" w:hAnsi="宋体"/>
          <w:spacing w:val="4"/>
          <w:w w:val="99"/>
          <w:kern w:val="0"/>
          <w:sz w:val="24"/>
          <w:szCs w:val="28"/>
        </w:rPr>
        <w:t>，以获取有关财务报表金额和披露的</w:t>
      </w:r>
      <w:r>
        <w:rPr>
          <w:rFonts w:hint="eastAsia" w:ascii="宋体" w:hAnsi="宋体"/>
          <w:spacing w:val="2"/>
          <w:w w:val="99"/>
          <w:kern w:val="0"/>
          <w:sz w:val="24"/>
          <w:szCs w:val="28"/>
        </w:rPr>
        <w:t>审计证据。选择的审计程序取决于</w:t>
      </w:r>
      <w:r>
        <w:rPr>
          <w:rFonts w:hint="eastAsia" w:ascii="宋体" w:hAnsi="宋体"/>
          <w:spacing w:val="1"/>
          <w:w w:val="99"/>
          <w:kern w:val="0"/>
          <w:sz w:val="24"/>
          <w:szCs w:val="28"/>
        </w:rPr>
        <w:t>乙</w:t>
      </w:r>
      <w:r>
        <w:rPr>
          <w:rFonts w:hint="eastAsia" w:ascii="宋体" w:hAnsi="宋体"/>
          <w:spacing w:val="2"/>
          <w:w w:val="99"/>
          <w:kern w:val="0"/>
          <w:sz w:val="24"/>
          <w:szCs w:val="28"/>
        </w:rPr>
        <w:t>方的判断，包括对由于舞弊或</w:t>
      </w:r>
      <w:r>
        <w:rPr>
          <w:rFonts w:hint="eastAsia" w:ascii="宋体" w:hAnsi="宋体"/>
          <w:w w:val="99"/>
          <w:kern w:val="0"/>
          <w:sz w:val="24"/>
          <w:szCs w:val="28"/>
        </w:rPr>
        <w:t>错</w:t>
      </w:r>
      <w:r>
        <w:rPr>
          <w:rFonts w:hint="eastAsia" w:ascii="宋体" w:hAnsi="宋体"/>
          <w:spacing w:val="2"/>
          <w:w w:val="99"/>
          <w:kern w:val="0"/>
          <w:sz w:val="24"/>
          <w:szCs w:val="28"/>
        </w:rPr>
        <w:t>误导致的财务报表重大错报风险的评</w:t>
      </w:r>
      <w:r>
        <w:rPr>
          <w:rFonts w:hint="eastAsia" w:ascii="宋体" w:hAnsi="宋体"/>
          <w:spacing w:val="1"/>
          <w:w w:val="99"/>
          <w:kern w:val="0"/>
          <w:sz w:val="24"/>
          <w:szCs w:val="28"/>
        </w:rPr>
        <w:t>估</w:t>
      </w:r>
      <w:r>
        <w:rPr>
          <w:rFonts w:hint="eastAsia" w:ascii="宋体" w:hAnsi="宋体"/>
          <w:spacing w:val="2"/>
          <w:w w:val="99"/>
          <w:kern w:val="0"/>
          <w:sz w:val="24"/>
          <w:szCs w:val="28"/>
        </w:rPr>
        <w:t>。在进行风险评估时，乙方考</w:t>
      </w:r>
      <w:r>
        <w:rPr>
          <w:rFonts w:hint="eastAsia" w:ascii="宋体" w:hAnsi="宋体"/>
          <w:w w:val="99"/>
          <w:kern w:val="0"/>
          <w:sz w:val="24"/>
          <w:szCs w:val="28"/>
        </w:rPr>
        <w:t>虑</w:t>
      </w:r>
      <w:r>
        <w:rPr>
          <w:rFonts w:hint="eastAsia" w:ascii="宋体" w:hAnsi="宋体"/>
          <w:spacing w:val="2"/>
          <w:w w:val="99"/>
          <w:kern w:val="0"/>
          <w:sz w:val="24"/>
          <w:szCs w:val="28"/>
        </w:rPr>
        <w:t>与财务报表编制相关的内部控制，以</w:t>
      </w:r>
      <w:r>
        <w:rPr>
          <w:rFonts w:hint="eastAsia" w:ascii="宋体" w:hAnsi="宋体"/>
          <w:spacing w:val="1"/>
          <w:w w:val="99"/>
          <w:kern w:val="0"/>
          <w:sz w:val="24"/>
          <w:szCs w:val="28"/>
        </w:rPr>
        <w:t>设</w:t>
      </w:r>
      <w:r>
        <w:rPr>
          <w:rFonts w:hint="eastAsia" w:ascii="宋体" w:hAnsi="宋体"/>
          <w:spacing w:val="2"/>
          <w:w w:val="99"/>
          <w:kern w:val="0"/>
          <w:sz w:val="24"/>
          <w:szCs w:val="28"/>
        </w:rPr>
        <w:t>计恰当的审计程序，但目的并</w:t>
      </w:r>
      <w:r>
        <w:rPr>
          <w:rFonts w:hint="eastAsia" w:ascii="宋体" w:hAnsi="宋体"/>
          <w:w w:val="99"/>
          <w:kern w:val="0"/>
          <w:sz w:val="24"/>
          <w:szCs w:val="28"/>
        </w:rPr>
        <w:t>非</w:t>
      </w:r>
      <w:r>
        <w:rPr>
          <w:rFonts w:hint="eastAsia" w:ascii="宋体" w:hAnsi="宋体"/>
          <w:spacing w:val="2"/>
          <w:w w:val="99"/>
          <w:kern w:val="0"/>
          <w:sz w:val="24"/>
          <w:szCs w:val="28"/>
        </w:rPr>
        <w:t>对内部控制的有效性发表意见。审计</w:t>
      </w:r>
      <w:r>
        <w:rPr>
          <w:rFonts w:hint="eastAsia" w:ascii="宋体" w:hAnsi="宋体"/>
          <w:spacing w:val="1"/>
          <w:w w:val="99"/>
          <w:kern w:val="0"/>
          <w:sz w:val="24"/>
          <w:szCs w:val="28"/>
        </w:rPr>
        <w:t>工</w:t>
      </w:r>
      <w:r>
        <w:rPr>
          <w:rFonts w:hint="eastAsia" w:ascii="宋体" w:hAnsi="宋体"/>
          <w:spacing w:val="2"/>
          <w:w w:val="99"/>
          <w:kern w:val="0"/>
          <w:sz w:val="24"/>
          <w:szCs w:val="28"/>
        </w:rPr>
        <w:t>作还包括评价管理层选用会计</w:t>
      </w:r>
      <w:r>
        <w:rPr>
          <w:rFonts w:hint="eastAsia" w:ascii="宋体" w:hAnsi="宋体"/>
          <w:w w:val="99"/>
          <w:kern w:val="0"/>
          <w:sz w:val="24"/>
          <w:szCs w:val="28"/>
        </w:rPr>
        <w:t>政</w:t>
      </w:r>
      <w:r>
        <w:rPr>
          <w:rFonts w:hint="eastAsia" w:ascii="宋体" w:hAnsi="宋体"/>
          <w:spacing w:val="2"/>
          <w:w w:val="99"/>
          <w:kern w:val="0"/>
          <w:sz w:val="24"/>
          <w:szCs w:val="28"/>
        </w:rPr>
        <w:t>策</w:t>
      </w:r>
      <w:r>
        <w:rPr>
          <w:rFonts w:hint="eastAsia" w:ascii="宋体" w:hAnsi="宋体"/>
          <w:w w:val="99"/>
          <w:kern w:val="0"/>
          <w:sz w:val="24"/>
          <w:szCs w:val="28"/>
        </w:rPr>
        <w:t>的恰当性和作出会计估计的合理性，</w:t>
      </w:r>
      <w:r>
        <w:rPr>
          <w:rFonts w:hint="eastAsia" w:ascii="宋体" w:hAnsi="宋体"/>
          <w:spacing w:val="1"/>
          <w:w w:val="99"/>
          <w:kern w:val="0"/>
          <w:sz w:val="24"/>
          <w:szCs w:val="28"/>
        </w:rPr>
        <w:t>以</w:t>
      </w:r>
      <w:r>
        <w:rPr>
          <w:rFonts w:hint="eastAsia" w:ascii="宋体" w:hAnsi="宋体"/>
          <w:w w:val="99"/>
          <w:kern w:val="0"/>
          <w:sz w:val="24"/>
          <w:szCs w:val="28"/>
        </w:rPr>
        <w:t>及评价财务报表的总体列报。</w:t>
      </w:r>
    </w:p>
    <w:p w14:paraId="0F13EB46">
      <w:pPr>
        <w:autoSpaceDE w:val="0"/>
        <w:autoSpaceDN w:val="0"/>
        <w:adjustRightInd w:val="0"/>
        <w:spacing w:line="500" w:lineRule="exact"/>
        <w:ind w:firstLine="570"/>
        <w:rPr>
          <w:rFonts w:ascii="宋体" w:hAnsi="宋体"/>
          <w:kern w:val="0"/>
          <w:sz w:val="24"/>
          <w:szCs w:val="28"/>
        </w:rPr>
      </w:pPr>
      <w:r>
        <w:rPr>
          <w:rFonts w:ascii="宋体" w:hAnsi="宋体"/>
          <w:spacing w:val="1"/>
          <w:w w:val="99"/>
          <w:kern w:val="0"/>
          <w:position w:val="-3"/>
          <w:sz w:val="24"/>
          <w:szCs w:val="28"/>
        </w:rPr>
        <w:t>3</w:t>
      </w:r>
      <w:r>
        <w:rPr>
          <w:rFonts w:ascii="宋体" w:hAnsi="宋体"/>
          <w:spacing w:val="3"/>
          <w:w w:val="99"/>
          <w:kern w:val="0"/>
          <w:position w:val="-3"/>
          <w:sz w:val="24"/>
          <w:szCs w:val="28"/>
        </w:rPr>
        <w:t>.</w:t>
      </w:r>
      <w:r>
        <w:rPr>
          <w:rFonts w:hint="eastAsia" w:ascii="宋体" w:hAnsi="宋体"/>
          <w:spacing w:val="4"/>
          <w:w w:val="99"/>
          <w:kern w:val="0"/>
          <w:position w:val="-3"/>
          <w:sz w:val="24"/>
          <w:szCs w:val="28"/>
        </w:rPr>
        <w:t>乙方需要合理计划和实施</w:t>
      </w:r>
      <w:r>
        <w:rPr>
          <w:rFonts w:hint="eastAsia" w:ascii="宋体" w:hAnsi="宋体"/>
          <w:spacing w:val="5"/>
          <w:w w:val="99"/>
          <w:kern w:val="0"/>
          <w:position w:val="-3"/>
          <w:sz w:val="24"/>
          <w:szCs w:val="28"/>
        </w:rPr>
        <w:t>审</w:t>
      </w:r>
      <w:r>
        <w:rPr>
          <w:rFonts w:hint="eastAsia" w:ascii="宋体" w:hAnsi="宋体"/>
          <w:spacing w:val="4"/>
          <w:w w:val="99"/>
          <w:kern w:val="0"/>
          <w:position w:val="-3"/>
          <w:sz w:val="24"/>
          <w:szCs w:val="28"/>
        </w:rPr>
        <w:t>计工作，以使乙方能够获取充分、适</w:t>
      </w:r>
      <w:r>
        <w:rPr>
          <w:rFonts w:hint="eastAsia" w:ascii="宋体" w:hAnsi="宋体"/>
          <w:w w:val="99"/>
          <w:kern w:val="0"/>
          <w:sz w:val="24"/>
          <w:szCs w:val="28"/>
        </w:rPr>
        <w:t>当的审计证据，为甲方财务报表是否</w:t>
      </w:r>
      <w:r>
        <w:rPr>
          <w:rFonts w:hint="eastAsia" w:ascii="宋体" w:hAnsi="宋体"/>
          <w:spacing w:val="1"/>
          <w:w w:val="99"/>
          <w:kern w:val="0"/>
          <w:sz w:val="24"/>
          <w:szCs w:val="28"/>
        </w:rPr>
        <w:t>不</w:t>
      </w:r>
      <w:r>
        <w:rPr>
          <w:rFonts w:hint="eastAsia" w:ascii="宋体" w:hAnsi="宋体"/>
          <w:w w:val="99"/>
          <w:kern w:val="0"/>
          <w:sz w:val="24"/>
          <w:szCs w:val="28"/>
        </w:rPr>
        <w:t>存在重大错报获取合理保证。</w:t>
      </w:r>
    </w:p>
    <w:p w14:paraId="63E287F2">
      <w:pPr>
        <w:autoSpaceDE w:val="0"/>
        <w:autoSpaceDN w:val="0"/>
        <w:adjustRightInd w:val="0"/>
        <w:spacing w:line="500" w:lineRule="exact"/>
        <w:ind w:firstLine="570"/>
        <w:rPr>
          <w:rFonts w:ascii="宋体" w:hAnsi="宋体"/>
          <w:spacing w:val="4"/>
          <w:w w:val="99"/>
          <w:kern w:val="0"/>
          <w:sz w:val="24"/>
          <w:szCs w:val="28"/>
        </w:rPr>
      </w:pPr>
      <w:r>
        <w:rPr>
          <w:rFonts w:ascii="宋体" w:hAnsi="宋体"/>
          <w:spacing w:val="4"/>
          <w:w w:val="99"/>
          <w:kern w:val="0"/>
          <w:sz w:val="24"/>
          <w:szCs w:val="28"/>
        </w:rPr>
        <w:t>4.</w:t>
      </w:r>
      <w:r>
        <w:rPr>
          <w:rFonts w:hint="eastAsia" w:ascii="宋体" w:hAnsi="宋体"/>
          <w:spacing w:val="4"/>
          <w:w w:val="99"/>
          <w:kern w:val="0"/>
          <w:sz w:val="24"/>
          <w:szCs w:val="28"/>
        </w:rPr>
        <w:t>乙方有责任在审计报告中指明所发现的甲方在重大方面没有遵循企业会计准则编制财务报表且未按乙方的建议进行调整的事项。</w:t>
      </w:r>
    </w:p>
    <w:p w14:paraId="431ADE3D">
      <w:pPr>
        <w:autoSpaceDE w:val="0"/>
        <w:autoSpaceDN w:val="0"/>
        <w:adjustRightInd w:val="0"/>
        <w:spacing w:line="500" w:lineRule="exact"/>
        <w:ind w:firstLine="570"/>
        <w:rPr>
          <w:rFonts w:ascii="宋体" w:hAnsi="宋体"/>
          <w:kern w:val="0"/>
          <w:sz w:val="24"/>
          <w:szCs w:val="28"/>
        </w:rPr>
      </w:pPr>
      <w:r>
        <w:rPr>
          <w:rFonts w:ascii="宋体" w:hAnsi="宋体"/>
          <w:spacing w:val="1"/>
          <w:w w:val="99"/>
          <w:kern w:val="0"/>
          <w:sz w:val="24"/>
          <w:szCs w:val="28"/>
        </w:rPr>
        <w:t>5</w:t>
      </w:r>
      <w:r>
        <w:rPr>
          <w:rFonts w:ascii="宋体" w:hAnsi="宋体"/>
          <w:spacing w:val="3"/>
          <w:w w:val="99"/>
          <w:kern w:val="0"/>
          <w:sz w:val="24"/>
          <w:szCs w:val="28"/>
        </w:rPr>
        <w:t>.</w:t>
      </w:r>
      <w:r>
        <w:rPr>
          <w:rFonts w:hint="eastAsia" w:ascii="宋体" w:hAnsi="宋体"/>
          <w:spacing w:val="4"/>
          <w:w w:val="99"/>
          <w:kern w:val="0"/>
          <w:sz w:val="24"/>
          <w:szCs w:val="28"/>
        </w:rPr>
        <w:t>由于测试的性质和审计的</w:t>
      </w:r>
      <w:r>
        <w:rPr>
          <w:rFonts w:hint="eastAsia" w:ascii="宋体" w:hAnsi="宋体"/>
          <w:spacing w:val="5"/>
          <w:w w:val="99"/>
          <w:kern w:val="0"/>
          <w:sz w:val="24"/>
          <w:szCs w:val="28"/>
        </w:rPr>
        <w:t>其</w:t>
      </w:r>
      <w:r>
        <w:rPr>
          <w:rFonts w:hint="eastAsia" w:ascii="宋体" w:hAnsi="宋体"/>
          <w:spacing w:val="4"/>
          <w:w w:val="99"/>
          <w:kern w:val="0"/>
          <w:sz w:val="24"/>
          <w:szCs w:val="28"/>
        </w:rPr>
        <w:t>他固有限制，以及内部控制的固有局</w:t>
      </w:r>
      <w:r>
        <w:rPr>
          <w:rFonts w:hint="eastAsia" w:ascii="宋体" w:hAnsi="宋体"/>
          <w:spacing w:val="2"/>
          <w:w w:val="99"/>
          <w:kern w:val="0"/>
          <w:sz w:val="24"/>
          <w:szCs w:val="28"/>
        </w:rPr>
        <w:t>限性，不可避免地存在着某些重大</w:t>
      </w:r>
      <w:r>
        <w:rPr>
          <w:rFonts w:hint="eastAsia" w:ascii="宋体" w:hAnsi="宋体"/>
          <w:spacing w:val="1"/>
          <w:w w:val="99"/>
          <w:kern w:val="0"/>
          <w:sz w:val="24"/>
          <w:szCs w:val="28"/>
        </w:rPr>
        <w:t>错</w:t>
      </w:r>
      <w:r>
        <w:rPr>
          <w:rFonts w:hint="eastAsia" w:ascii="宋体" w:hAnsi="宋体"/>
          <w:spacing w:val="2"/>
          <w:w w:val="99"/>
          <w:kern w:val="0"/>
          <w:sz w:val="24"/>
          <w:szCs w:val="28"/>
        </w:rPr>
        <w:t>报在审计后可能仍然未被乙方</w:t>
      </w:r>
      <w:r>
        <w:rPr>
          <w:rFonts w:hint="eastAsia" w:ascii="宋体" w:hAnsi="宋体"/>
          <w:w w:val="99"/>
          <w:kern w:val="0"/>
          <w:sz w:val="24"/>
          <w:szCs w:val="28"/>
        </w:rPr>
        <w:t>发</w:t>
      </w:r>
      <w:r>
        <w:rPr>
          <w:rFonts w:hint="eastAsia" w:ascii="宋体" w:hAnsi="宋体"/>
          <w:spacing w:val="2"/>
          <w:w w:val="99"/>
          <w:kern w:val="0"/>
          <w:sz w:val="24"/>
          <w:szCs w:val="28"/>
        </w:rPr>
        <w:t>现</w:t>
      </w:r>
      <w:r>
        <w:rPr>
          <w:rFonts w:hint="eastAsia" w:ascii="宋体" w:hAnsi="宋体"/>
          <w:w w:val="99"/>
          <w:kern w:val="0"/>
          <w:sz w:val="24"/>
          <w:szCs w:val="28"/>
        </w:rPr>
        <w:t>的风险。</w:t>
      </w:r>
    </w:p>
    <w:p w14:paraId="303D8A41">
      <w:pPr>
        <w:autoSpaceDE w:val="0"/>
        <w:autoSpaceDN w:val="0"/>
        <w:adjustRightInd w:val="0"/>
        <w:spacing w:line="500" w:lineRule="exact"/>
        <w:ind w:firstLine="570"/>
        <w:rPr>
          <w:rFonts w:hint="eastAsia" w:ascii="宋体" w:hAnsi="宋体"/>
          <w:w w:val="99"/>
          <w:kern w:val="0"/>
          <w:sz w:val="24"/>
          <w:szCs w:val="28"/>
        </w:rPr>
      </w:pPr>
      <w:r>
        <w:rPr>
          <w:rFonts w:ascii="宋体" w:hAnsi="宋体"/>
          <w:spacing w:val="1"/>
          <w:w w:val="99"/>
          <w:kern w:val="0"/>
          <w:sz w:val="24"/>
          <w:szCs w:val="28"/>
        </w:rPr>
        <w:t>6</w:t>
      </w:r>
      <w:r>
        <w:rPr>
          <w:rFonts w:ascii="宋体" w:hAnsi="宋体"/>
          <w:spacing w:val="3"/>
          <w:w w:val="99"/>
          <w:kern w:val="0"/>
          <w:sz w:val="24"/>
          <w:szCs w:val="28"/>
        </w:rPr>
        <w:t>.</w:t>
      </w:r>
      <w:r>
        <w:rPr>
          <w:rFonts w:hint="eastAsia" w:ascii="宋体" w:hAnsi="宋体"/>
          <w:spacing w:val="4"/>
          <w:w w:val="99"/>
          <w:kern w:val="0"/>
          <w:sz w:val="24"/>
          <w:szCs w:val="28"/>
        </w:rPr>
        <w:t>在审计过程中，乙方若发</w:t>
      </w:r>
      <w:r>
        <w:rPr>
          <w:rFonts w:hint="eastAsia" w:ascii="宋体" w:hAnsi="宋体"/>
          <w:spacing w:val="5"/>
          <w:w w:val="99"/>
          <w:kern w:val="0"/>
          <w:sz w:val="24"/>
          <w:szCs w:val="28"/>
        </w:rPr>
        <w:t>现</w:t>
      </w:r>
      <w:r>
        <w:rPr>
          <w:rFonts w:hint="eastAsia" w:ascii="宋体" w:hAnsi="宋体"/>
          <w:spacing w:val="4"/>
          <w:w w:val="99"/>
          <w:kern w:val="0"/>
          <w:sz w:val="24"/>
          <w:szCs w:val="28"/>
        </w:rPr>
        <w:t>甲方内部控制存在乙方认为的重要缺</w:t>
      </w:r>
      <w:r>
        <w:rPr>
          <w:rFonts w:hint="eastAsia" w:ascii="宋体" w:hAnsi="宋体"/>
          <w:w w:val="99"/>
          <w:kern w:val="0"/>
          <w:sz w:val="24"/>
          <w:szCs w:val="28"/>
        </w:rPr>
        <w:t>陷</w:t>
      </w:r>
      <w:r>
        <w:rPr>
          <w:rFonts w:hint="eastAsia" w:ascii="宋体" w:hAnsi="宋体"/>
          <w:spacing w:val="-51"/>
          <w:w w:val="99"/>
          <w:kern w:val="0"/>
          <w:sz w:val="24"/>
          <w:szCs w:val="28"/>
        </w:rPr>
        <w:t>，</w:t>
      </w:r>
      <w:r>
        <w:rPr>
          <w:rFonts w:hint="eastAsia" w:ascii="宋体" w:hAnsi="宋体"/>
          <w:w w:val="99"/>
          <w:kern w:val="0"/>
          <w:sz w:val="24"/>
          <w:szCs w:val="28"/>
        </w:rPr>
        <w:t>应向甲方提交管理建议书</w:t>
      </w:r>
      <w:r>
        <w:rPr>
          <w:rFonts w:hint="eastAsia" w:ascii="宋体" w:hAnsi="宋体"/>
          <w:spacing w:val="-51"/>
          <w:w w:val="99"/>
          <w:kern w:val="0"/>
          <w:sz w:val="24"/>
          <w:szCs w:val="28"/>
        </w:rPr>
        <w:t>。</w:t>
      </w:r>
      <w:r>
        <w:rPr>
          <w:rFonts w:hint="eastAsia" w:ascii="宋体" w:hAnsi="宋体"/>
          <w:w w:val="99"/>
          <w:kern w:val="0"/>
          <w:sz w:val="24"/>
          <w:szCs w:val="28"/>
        </w:rPr>
        <w:t>但乙</w:t>
      </w:r>
      <w:r>
        <w:rPr>
          <w:rFonts w:hint="eastAsia" w:ascii="宋体" w:hAnsi="宋体"/>
          <w:spacing w:val="1"/>
          <w:w w:val="99"/>
          <w:kern w:val="0"/>
          <w:sz w:val="24"/>
          <w:szCs w:val="28"/>
        </w:rPr>
        <w:t>方</w:t>
      </w:r>
      <w:r>
        <w:rPr>
          <w:rFonts w:hint="eastAsia" w:ascii="宋体" w:hAnsi="宋体"/>
          <w:w w:val="99"/>
          <w:kern w:val="0"/>
          <w:sz w:val="24"/>
          <w:szCs w:val="28"/>
        </w:rPr>
        <w:t>在管理建议书中提出的各种事</w:t>
      </w:r>
      <w:r>
        <w:rPr>
          <w:rFonts w:hint="eastAsia" w:ascii="宋体" w:hAnsi="宋体"/>
          <w:spacing w:val="2"/>
          <w:w w:val="99"/>
          <w:kern w:val="0"/>
          <w:sz w:val="24"/>
          <w:szCs w:val="28"/>
        </w:rPr>
        <w:t>项</w:t>
      </w:r>
      <w:r>
        <w:rPr>
          <w:rFonts w:hint="eastAsia" w:ascii="宋体" w:hAnsi="宋体"/>
          <w:w w:val="99"/>
          <w:kern w:val="0"/>
          <w:sz w:val="24"/>
          <w:szCs w:val="28"/>
        </w:rPr>
        <w:t>，</w:t>
      </w:r>
      <w:r>
        <w:rPr>
          <w:rFonts w:hint="eastAsia" w:ascii="宋体" w:hAnsi="宋体"/>
          <w:spacing w:val="11"/>
          <w:w w:val="99"/>
          <w:kern w:val="0"/>
          <w:sz w:val="24"/>
          <w:szCs w:val="28"/>
        </w:rPr>
        <w:t>并不代表已全面说明所有可能存在</w:t>
      </w:r>
      <w:r>
        <w:rPr>
          <w:rFonts w:hint="eastAsia" w:ascii="宋体" w:hAnsi="宋体"/>
          <w:spacing w:val="10"/>
          <w:w w:val="99"/>
          <w:kern w:val="0"/>
          <w:sz w:val="24"/>
          <w:szCs w:val="28"/>
        </w:rPr>
        <w:t>的</w:t>
      </w:r>
      <w:r>
        <w:rPr>
          <w:rFonts w:hint="eastAsia" w:ascii="宋体" w:hAnsi="宋体"/>
          <w:spacing w:val="11"/>
          <w:w w:val="99"/>
          <w:kern w:val="0"/>
          <w:sz w:val="24"/>
          <w:szCs w:val="28"/>
        </w:rPr>
        <w:t>缺陷或已提出所有可行的改善建</w:t>
      </w:r>
      <w:r>
        <w:rPr>
          <w:rFonts w:hint="eastAsia" w:ascii="宋体" w:hAnsi="宋体"/>
          <w:spacing w:val="2"/>
          <w:w w:val="99"/>
          <w:kern w:val="0"/>
          <w:sz w:val="24"/>
          <w:szCs w:val="28"/>
        </w:rPr>
        <w:t>议。甲方在实施乙方提出的改善建</w:t>
      </w:r>
      <w:r>
        <w:rPr>
          <w:rFonts w:hint="eastAsia" w:ascii="宋体" w:hAnsi="宋体"/>
          <w:spacing w:val="1"/>
          <w:w w:val="99"/>
          <w:kern w:val="0"/>
          <w:sz w:val="24"/>
          <w:szCs w:val="28"/>
        </w:rPr>
        <w:t>议</w:t>
      </w:r>
      <w:r>
        <w:rPr>
          <w:rFonts w:hint="eastAsia" w:ascii="宋体" w:hAnsi="宋体"/>
          <w:spacing w:val="2"/>
          <w:w w:val="99"/>
          <w:kern w:val="0"/>
          <w:sz w:val="24"/>
          <w:szCs w:val="28"/>
        </w:rPr>
        <w:t>前应全面评估其影响。未经乙</w:t>
      </w:r>
      <w:r>
        <w:rPr>
          <w:rFonts w:hint="eastAsia" w:ascii="宋体" w:hAnsi="宋体"/>
          <w:w w:val="99"/>
          <w:kern w:val="0"/>
          <w:sz w:val="24"/>
          <w:szCs w:val="28"/>
        </w:rPr>
        <w:t>方</w:t>
      </w:r>
      <w:r>
        <w:rPr>
          <w:rFonts w:hint="eastAsia" w:ascii="宋体" w:hAnsi="宋体"/>
          <w:spacing w:val="2"/>
          <w:w w:val="99"/>
          <w:kern w:val="0"/>
          <w:sz w:val="24"/>
          <w:szCs w:val="28"/>
        </w:rPr>
        <w:t>书</w:t>
      </w:r>
      <w:r>
        <w:rPr>
          <w:rFonts w:hint="eastAsia" w:ascii="宋体" w:hAnsi="宋体"/>
          <w:w w:val="99"/>
          <w:kern w:val="0"/>
          <w:sz w:val="24"/>
          <w:szCs w:val="28"/>
        </w:rPr>
        <w:t>面许可，甲方不得向任何第</w:t>
      </w:r>
      <w:r>
        <w:rPr>
          <w:rFonts w:hint="eastAsia" w:ascii="宋体" w:hAnsi="宋体"/>
          <w:spacing w:val="1"/>
          <w:w w:val="99"/>
          <w:kern w:val="0"/>
          <w:sz w:val="24"/>
          <w:szCs w:val="28"/>
        </w:rPr>
        <w:t>三</w:t>
      </w:r>
      <w:r>
        <w:rPr>
          <w:rFonts w:hint="eastAsia" w:ascii="宋体" w:hAnsi="宋体"/>
          <w:w w:val="99"/>
          <w:kern w:val="0"/>
          <w:sz w:val="24"/>
          <w:szCs w:val="28"/>
        </w:rPr>
        <w:t>方提供乙方出具的管理建议书。</w:t>
      </w:r>
    </w:p>
    <w:p w14:paraId="61CEF505">
      <w:pPr>
        <w:autoSpaceDE w:val="0"/>
        <w:autoSpaceDN w:val="0"/>
        <w:adjustRightInd w:val="0"/>
        <w:spacing w:line="500" w:lineRule="exact"/>
        <w:ind w:firstLine="570"/>
        <w:rPr>
          <w:rFonts w:ascii="宋体" w:hAnsi="宋体"/>
          <w:kern w:val="0"/>
          <w:sz w:val="24"/>
          <w:szCs w:val="28"/>
        </w:rPr>
      </w:pPr>
      <w:r>
        <w:rPr>
          <w:rFonts w:ascii="宋体" w:hAnsi="宋体"/>
          <w:spacing w:val="1"/>
          <w:w w:val="99"/>
          <w:kern w:val="0"/>
          <w:sz w:val="24"/>
          <w:szCs w:val="28"/>
        </w:rPr>
        <w:t>7</w:t>
      </w:r>
      <w:r>
        <w:rPr>
          <w:rFonts w:ascii="宋体" w:hAnsi="宋体"/>
          <w:w w:val="99"/>
          <w:kern w:val="0"/>
          <w:sz w:val="24"/>
          <w:szCs w:val="28"/>
        </w:rPr>
        <w:t>.</w:t>
      </w:r>
      <w:r>
        <w:rPr>
          <w:rFonts w:hint="eastAsia" w:ascii="宋体" w:hAnsi="宋体"/>
          <w:w w:val="99"/>
          <w:kern w:val="0"/>
          <w:sz w:val="24"/>
          <w:szCs w:val="28"/>
        </w:rPr>
        <w:t>乙方的审计不能减轻甲方及甲方管理层的责任。</w:t>
      </w:r>
    </w:p>
    <w:p w14:paraId="18D10670">
      <w:pPr>
        <w:autoSpaceDE w:val="0"/>
        <w:autoSpaceDN w:val="0"/>
        <w:adjustRightInd w:val="0"/>
        <w:spacing w:line="500" w:lineRule="exact"/>
        <w:ind w:firstLine="484" w:firstLineChars="200"/>
        <w:jc w:val="left"/>
        <w:rPr>
          <w:rFonts w:hint="eastAsia" w:ascii="宋体" w:hAnsi="宋体"/>
          <w:b/>
          <w:bCs/>
          <w:spacing w:val="2"/>
          <w:w w:val="99"/>
          <w:kern w:val="0"/>
          <w:sz w:val="24"/>
          <w:szCs w:val="28"/>
        </w:rPr>
      </w:pPr>
      <w:r>
        <w:rPr>
          <w:rFonts w:hint="eastAsia" w:ascii="宋体" w:hAnsi="宋体"/>
          <w:b/>
          <w:bCs/>
          <w:spacing w:val="2"/>
          <w:w w:val="99"/>
          <w:kern w:val="0"/>
          <w:sz w:val="24"/>
          <w:szCs w:val="28"/>
        </w:rPr>
        <w:t>（二）乙方的义务</w:t>
      </w:r>
    </w:p>
    <w:p w14:paraId="3474B4B5">
      <w:pPr>
        <w:tabs>
          <w:tab w:val="left" w:pos="540"/>
        </w:tabs>
        <w:autoSpaceDE w:val="0"/>
        <w:autoSpaceDN w:val="0"/>
        <w:adjustRightInd w:val="0"/>
        <w:spacing w:line="500" w:lineRule="exact"/>
        <w:jc w:val="left"/>
        <w:rPr>
          <w:rFonts w:ascii="宋体" w:hAnsi="宋体"/>
          <w:b/>
          <w:bCs/>
          <w:w w:val="99"/>
          <w:kern w:val="0"/>
          <w:sz w:val="24"/>
          <w:szCs w:val="28"/>
        </w:rPr>
      </w:pPr>
      <w:r>
        <w:rPr>
          <w:rFonts w:hint="eastAsia" w:ascii="宋体" w:hAnsi="宋体"/>
          <w:b/>
          <w:bCs/>
          <w:spacing w:val="2"/>
          <w:w w:val="99"/>
          <w:kern w:val="0"/>
          <w:sz w:val="24"/>
          <w:szCs w:val="28"/>
        </w:rPr>
        <w:t xml:space="preserve">    </w:t>
      </w:r>
      <w:r>
        <w:rPr>
          <w:rFonts w:ascii="宋体" w:hAnsi="宋体"/>
          <w:spacing w:val="1"/>
          <w:w w:val="99"/>
          <w:kern w:val="0"/>
          <w:sz w:val="24"/>
          <w:szCs w:val="28"/>
        </w:rPr>
        <w:t>1</w:t>
      </w:r>
      <w:r>
        <w:rPr>
          <w:rFonts w:ascii="宋体" w:hAnsi="宋体"/>
          <w:w w:val="99"/>
          <w:kern w:val="0"/>
          <w:sz w:val="24"/>
          <w:szCs w:val="28"/>
        </w:rPr>
        <w:t>.</w:t>
      </w:r>
      <w:r>
        <w:rPr>
          <w:rFonts w:hint="eastAsia" w:ascii="宋体" w:hAnsi="宋体"/>
          <w:b w:val="0"/>
          <w:bCs w:val="0"/>
          <w:spacing w:val="1"/>
          <w:w w:val="99"/>
          <w:kern w:val="0"/>
          <w:sz w:val="24"/>
          <w:szCs w:val="28"/>
          <w:lang w:val="en-US" w:eastAsia="zh-CN"/>
        </w:rPr>
        <w:t>在本合同签订后</w:t>
      </w:r>
      <w:r>
        <w:rPr>
          <w:rFonts w:hint="eastAsia" w:ascii="宋体" w:hAnsi="宋体"/>
          <w:b w:val="0"/>
          <w:bCs w:val="0"/>
          <w:spacing w:val="1"/>
          <w:w w:val="99"/>
          <w:kern w:val="0"/>
          <w:sz w:val="24"/>
          <w:szCs w:val="28"/>
          <w:u w:val="none"/>
          <w:lang w:val="en-US" w:eastAsia="zh-CN"/>
        </w:rPr>
        <w:t>2周内出</w:t>
      </w:r>
      <w:r>
        <w:rPr>
          <w:rFonts w:hint="eastAsia" w:ascii="宋体" w:hAnsi="宋体"/>
          <w:b w:val="0"/>
          <w:bCs w:val="0"/>
          <w:spacing w:val="1"/>
          <w:w w:val="99"/>
          <w:kern w:val="0"/>
          <w:sz w:val="24"/>
          <w:szCs w:val="28"/>
          <w:lang w:val="en-US" w:eastAsia="zh-CN"/>
        </w:rPr>
        <w:t>具审计报告并提交给甲方。</w:t>
      </w:r>
    </w:p>
    <w:p w14:paraId="61AE24BE">
      <w:pPr>
        <w:autoSpaceDE w:val="0"/>
        <w:autoSpaceDN w:val="0"/>
        <w:adjustRightInd w:val="0"/>
        <w:spacing w:line="500" w:lineRule="exact"/>
        <w:ind w:firstLine="478" w:firstLineChars="200"/>
        <w:jc w:val="left"/>
        <w:rPr>
          <w:rFonts w:ascii="宋体" w:hAnsi="宋体"/>
          <w:kern w:val="0"/>
          <w:sz w:val="24"/>
          <w:szCs w:val="28"/>
        </w:rPr>
      </w:pPr>
      <w:r>
        <w:rPr>
          <w:rFonts w:ascii="宋体" w:hAnsi="宋体"/>
          <w:spacing w:val="1"/>
          <w:w w:val="99"/>
          <w:kern w:val="0"/>
          <w:sz w:val="24"/>
          <w:szCs w:val="28"/>
        </w:rPr>
        <w:t>2</w:t>
      </w:r>
      <w:r>
        <w:rPr>
          <w:rFonts w:ascii="宋体" w:hAnsi="宋体"/>
          <w:spacing w:val="3"/>
          <w:w w:val="99"/>
          <w:kern w:val="0"/>
          <w:sz w:val="24"/>
          <w:szCs w:val="28"/>
        </w:rPr>
        <w:t>.</w:t>
      </w:r>
      <w:r>
        <w:rPr>
          <w:rFonts w:hint="eastAsia" w:ascii="宋体" w:hAnsi="宋体"/>
          <w:spacing w:val="4"/>
          <w:w w:val="99"/>
          <w:kern w:val="0"/>
          <w:sz w:val="24"/>
          <w:szCs w:val="28"/>
        </w:rPr>
        <w:t>除下列情况外</w:t>
      </w:r>
      <w:r>
        <w:rPr>
          <w:rFonts w:hint="eastAsia" w:ascii="宋体" w:hAnsi="宋体"/>
          <w:spacing w:val="4"/>
          <w:w w:val="99"/>
          <w:kern w:val="0"/>
          <w:sz w:val="24"/>
          <w:szCs w:val="28"/>
          <w:lang w:eastAsia="zh-CN"/>
        </w:rPr>
        <w:t>，</w:t>
      </w:r>
      <w:r>
        <w:rPr>
          <w:rFonts w:hint="eastAsia" w:ascii="宋体" w:hAnsi="宋体"/>
          <w:spacing w:val="4"/>
          <w:w w:val="99"/>
          <w:kern w:val="0"/>
          <w:sz w:val="24"/>
          <w:szCs w:val="28"/>
        </w:rPr>
        <w:t>乙方应当</w:t>
      </w:r>
      <w:r>
        <w:rPr>
          <w:rFonts w:hint="eastAsia" w:ascii="宋体" w:hAnsi="宋体"/>
          <w:spacing w:val="5"/>
          <w:w w:val="99"/>
          <w:kern w:val="0"/>
          <w:sz w:val="24"/>
          <w:szCs w:val="28"/>
        </w:rPr>
        <w:t>对</w:t>
      </w:r>
      <w:r>
        <w:rPr>
          <w:rFonts w:hint="eastAsia" w:ascii="宋体" w:hAnsi="宋体"/>
          <w:spacing w:val="4"/>
          <w:w w:val="99"/>
          <w:kern w:val="0"/>
          <w:sz w:val="24"/>
          <w:szCs w:val="28"/>
        </w:rPr>
        <w:t>执行业务过程中知悉的甲方信息予以</w:t>
      </w:r>
      <w:r>
        <w:rPr>
          <w:rFonts w:hint="eastAsia" w:ascii="宋体" w:hAnsi="宋体"/>
          <w:spacing w:val="2"/>
          <w:w w:val="99"/>
          <w:kern w:val="0"/>
          <w:sz w:val="24"/>
          <w:szCs w:val="28"/>
        </w:rPr>
        <w:t>保密</w:t>
      </w:r>
      <w:r>
        <w:rPr>
          <w:rFonts w:hint="eastAsia" w:ascii="宋体" w:hAnsi="宋体"/>
          <w:spacing w:val="-138"/>
          <w:w w:val="99"/>
          <w:kern w:val="0"/>
          <w:sz w:val="24"/>
          <w:szCs w:val="28"/>
        </w:rPr>
        <w:t>：</w:t>
      </w:r>
      <w:r>
        <w:rPr>
          <w:rFonts w:hint="eastAsia" w:ascii="宋体" w:hAnsi="宋体"/>
          <w:spacing w:val="1"/>
          <w:w w:val="99"/>
          <w:kern w:val="0"/>
          <w:sz w:val="24"/>
          <w:szCs w:val="28"/>
        </w:rPr>
        <w:t>（</w:t>
      </w:r>
      <w:r>
        <w:rPr>
          <w:rFonts w:ascii="宋体" w:hAnsi="宋体"/>
          <w:spacing w:val="1"/>
          <w:w w:val="99"/>
          <w:kern w:val="0"/>
          <w:sz w:val="24"/>
          <w:szCs w:val="28"/>
        </w:rPr>
        <w:t>1</w:t>
      </w:r>
      <w:r>
        <w:rPr>
          <w:rFonts w:hint="eastAsia" w:ascii="宋体" w:hAnsi="宋体"/>
          <w:spacing w:val="1"/>
          <w:w w:val="99"/>
          <w:kern w:val="0"/>
          <w:sz w:val="24"/>
          <w:szCs w:val="28"/>
        </w:rPr>
        <w:t>）取得甲方的授权</w:t>
      </w:r>
      <w:r>
        <w:rPr>
          <w:rFonts w:hint="eastAsia" w:ascii="宋体" w:hAnsi="宋体"/>
          <w:spacing w:val="-138"/>
          <w:w w:val="99"/>
          <w:kern w:val="0"/>
          <w:sz w:val="24"/>
          <w:szCs w:val="28"/>
        </w:rPr>
        <w:t>；</w:t>
      </w:r>
      <w:r>
        <w:rPr>
          <w:rFonts w:hint="eastAsia" w:ascii="宋体" w:hAnsi="宋体"/>
          <w:spacing w:val="3"/>
          <w:w w:val="99"/>
          <w:kern w:val="0"/>
          <w:sz w:val="24"/>
          <w:szCs w:val="28"/>
        </w:rPr>
        <w:t>（</w:t>
      </w:r>
      <w:r>
        <w:rPr>
          <w:rFonts w:ascii="宋体" w:hAnsi="宋体"/>
          <w:spacing w:val="1"/>
          <w:w w:val="99"/>
          <w:kern w:val="0"/>
          <w:sz w:val="24"/>
          <w:szCs w:val="28"/>
        </w:rPr>
        <w:t>2</w:t>
      </w:r>
      <w:r>
        <w:rPr>
          <w:rFonts w:hint="eastAsia" w:ascii="宋体" w:hAnsi="宋体"/>
          <w:spacing w:val="2"/>
          <w:w w:val="99"/>
          <w:kern w:val="0"/>
          <w:sz w:val="24"/>
          <w:szCs w:val="28"/>
        </w:rPr>
        <w:t>）根据法律法规的规定，为法律</w:t>
      </w:r>
      <w:r>
        <w:rPr>
          <w:rFonts w:hint="eastAsia" w:ascii="宋体" w:hAnsi="宋体"/>
          <w:spacing w:val="4"/>
          <w:w w:val="99"/>
          <w:kern w:val="0"/>
          <w:sz w:val="24"/>
          <w:szCs w:val="28"/>
        </w:rPr>
        <w:t>诉</w:t>
      </w:r>
      <w:r>
        <w:rPr>
          <w:rFonts w:hint="eastAsia" w:ascii="宋体" w:hAnsi="宋体"/>
          <w:spacing w:val="2"/>
          <w:w w:val="99"/>
          <w:kern w:val="0"/>
          <w:sz w:val="24"/>
          <w:szCs w:val="28"/>
        </w:rPr>
        <w:t>讼准</w:t>
      </w:r>
      <w:r>
        <w:rPr>
          <w:rFonts w:hint="eastAsia" w:ascii="宋体" w:hAnsi="宋体"/>
          <w:spacing w:val="1"/>
          <w:w w:val="99"/>
          <w:kern w:val="0"/>
          <w:sz w:val="24"/>
          <w:szCs w:val="28"/>
        </w:rPr>
        <w:t>备文件或提供证据，以及向监管机构</w:t>
      </w:r>
      <w:r>
        <w:rPr>
          <w:rFonts w:hint="eastAsia" w:ascii="宋体" w:hAnsi="宋体"/>
          <w:spacing w:val="3"/>
          <w:w w:val="99"/>
          <w:kern w:val="0"/>
          <w:sz w:val="24"/>
          <w:szCs w:val="28"/>
        </w:rPr>
        <w:t>报</w:t>
      </w:r>
      <w:r>
        <w:rPr>
          <w:rFonts w:hint="eastAsia" w:ascii="宋体" w:hAnsi="宋体"/>
          <w:spacing w:val="2"/>
          <w:w w:val="99"/>
          <w:kern w:val="0"/>
          <w:sz w:val="24"/>
          <w:szCs w:val="28"/>
        </w:rPr>
        <w:t>告发现的违反法规行为</w:t>
      </w:r>
      <w:r>
        <w:rPr>
          <w:rFonts w:hint="eastAsia" w:ascii="宋体" w:hAnsi="宋体"/>
          <w:spacing w:val="-139"/>
          <w:w w:val="99"/>
          <w:kern w:val="0"/>
          <w:sz w:val="24"/>
          <w:szCs w:val="28"/>
        </w:rPr>
        <w:t>；</w:t>
      </w:r>
      <w:r>
        <w:rPr>
          <w:rFonts w:hint="eastAsia" w:ascii="宋体" w:hAnsi="宋体"/>
          <w:spacing w:val="3"/>
          <w:w w:val="99"/>
          <w:kern w:val="0"/>
          <w:sz w:val="24"/>
          <w:szCs w:val="28"/>
        </w:rPr>
        <w:t>（</w:t>
      </w:r>
      <w:r>
        <w:rPr>
          <w:rFonts w:ascii="宋体" w:hAnsi="宋体"/>
          <w:spacing w:val="2"/>
          <w:w w:val="99"/>
          <w:kern w:val="0"/>
          <w:sz w:val="24"/>
          <w:szCs w:val="28"/>
        </w:rPr>
        <w:t>3</w:t>
      </w:r>
      <w:r>
        <w:rPr>
          <w:rFonts w:hint="eastAsia" w:ascii="宋体" w:hAnsi="宋体"/>
          <w:spacing w:val="4"/>
          <w:w w:val="99"/>
          <w:kern w:val="0"/>
          <w:sz w:val="24"/>
          <w:szCs w:val="28"/>
        </w:rPr>
        <w:t>）接</w:t>
      </w:r>
      <w:r>
        <w:rPr>
          <w:rFonts w:hint="eastAsia" w:ascii="宋体" w:hAnsi="宋体"/>
          <w:spacing w:val="2"/>
          <w:w w:val="99"/>
          <w:kern w:val="0"/>
          <w:sz w:val="24"/>
          <w:szCs w:val="28"/>
        </w:rPr>
        <w:t>受行业协会和监管机构依法进行的质量检查</w:t>
      </w:r>
      <w:r>
        <w:rPr>
          <w:rFonts w:hint="eastAsia" w:ascii="宋体" w:hAnsi="宋体"/>
          <w:spacing w:val="-140"/>
          <w:w w:val="99"/>
          <w:kern w:val="0"/>
          <w:sz w:val="24"/>
          <w:szCs w:val="28"/>
        </w:rPr>
        <w:t>；</w:t>
      </w:r>
      <w:r>
        <w:rPr>
          <w:rFonts w:hint="eastAsia" w:ascii="宋体" w:hAnsi="宋体"/>
          <w:spacing w:val="3"/>
          <w:w w:val="99"/>
          <w:kern w:val="0"/>
          <w:sz w:val="24"/>
          <w:szCs w:val="28"/>
        </w:rPr>
        <w:t>（</w:t>
      </w:r>
      <w:r>
        <w:rPr>
          <w:rFonts w:ascii="宋体" w:hAnsi="宋体"/>
          <w:spacing w:val="1"/>
          <w:w w:val="99"/>
          <w:kern w:val="0"/>
          <w:sz w:val="24"/>
          <w:szCs w:val="28"/>
        </w:rPr>
        <w:t>4</w:t>
      </w:r>
      <w:r>
        <w:rPr>
          <w:rFonts w:hint="eastAsia" w:ascii="宋体" w:hAnsi="宋体"/>
          <w:spacing w:val="2"/>
          <w:w w:val="99"/>
          <w:kern w:val="0"/>
          <w:sz w:val="24"/>
          <w:szCs w:val="28"/>
        </w:rPr>
        <w:t>）监管机构对乙方进行行政处罚（包括监管机构处罚前的</w:t>
      </w:r>
      <w:r>
        <w:rPr>
          <w:rFonts w:hint="eastAsia" w:ascii="宋体" w:hAnsi="宋体"/>
          <w:spacing w:val="1"/>
          <w:w w:val="99"/>
          <w:kern w:val="0"/>
          <w:sz w:val="24"/>
          <w:szCs w:val="28"/>
        </w:rPr>
        <w:t>调</w:t>
      </w:r>
      <w:r>
        <w:rPr>
          <w:rFonts w:hint="eastAsia" w:ascii="宋体" w:hAnsi="宋体"/>
          <w:spacing w:val="2"/>
          <w:w w:val="99"/>
          <w:kern w:val="0"/>
          <w:sz w:val="24"/>
          <w:szCs w:val="28"/>
        </w:rPr>
        <w:t>查、听证）以及乙方对此提起</w:t>
      </w:r>
      <w:r>
        <w:rPr>
          <w:rFonts w:hint="eastAsia" w:ascii="宋体" w:hAnsi="宋体"/>
          <w:w w:val="99"/>
          <w:kern w:val="0"/>
          <w:sz w:val="24"/>
          <w:szCs w:val="28"/>
        </w:rPr>
        <w:t>行</w:t>
      </w:r>
      <w:r>
        <w:rPr>
          <w:rFonts w:hint="eastAsia" w:ascii="宋体" w:hAnsi="宋体"/>
          <w:spacing w:val="2"/>
          <w:w w:val="99"/>
          <w:kern w:val="0"/>
          <w:sz w:val="24"/>
          <w:szCs w:val="28"/>
        </w:rPr>
        <w:t>政</w:t>
      </w:r>
      <w:r>
        <w:rPr>
          <w:rFonts w:hint="eastAsia" w:ascii="宋体" w:hAnsi="宋体"/>
          <w:spacing w:val="1"/>
          <w:w w:val="99"/>
          <w:kern w:val="0"/>
          <w:sz w:val="24"/>
          <w:szCs w:val="28"/>
        </w:rPr>
        <w:t>复议。</w:t>
      </w:r>
    </w:p>
    <w:p w14:paraId="13CFDE29">
      <w:pPr>
        <w:autoSpaceDE w:val="0"/>
        <w:autoSpaceDN w:val="0"/>
        <w:adjustRightInd w:val="0"/>
        <w:spacing w:line="500" w:lineRule="exact"/>
        <w:ind w:firstLine="480" w:firstLineChars="200"/>
        <w:jc w:val="left"/>
        <w:rPr>
          <w:rFonts w:ascii="宋体" w:hAnsi="宋体"/>
          <w:b/>
          <w:bCs/>
          <w:kern w:val="0"/>
          <w:sz w:val="24"/>
          <w:szCs w:val="28"/>
        </w:rPr>
      </w:pPr>
      <w:r>
        <w:rPr>
          <w:rFonts w:hint="eastAsia" w:ascii="宋体" w:hAnsi="宋体"/>
          <w:b/>
          <w:bCs/>
          <w:spacing w:val="1"/>
          <w:w w:val="99"/>
          <w:kern w:val="0"/>
          <w:sz w:val="24"/>
          <w:szCs w:val="28"/>
        </w:rPr>
        <w:t>四、审计收费</w:t>
      </w:r>
    </w:p>
    <w:p w14:paraId="4ADC3B8F">
      <w:pPr>
        <w:autoSpaceDE w:val="0"/>
        <w:autoSpaceDN w:val="0"/>
        <w:adjustRightInd w:val="0"/>
        <w:spacing w:line="460" w:lineRule="exact"/>
        <w:ind w:firstLine="560"/>
        <w:jc w:val="both"/>
        <w:rPr>
          <w:rFonts w:hint="eastAsia" w:ascii="宋体" w:hAnsi="宋体" w:eastAsia="宋体" w:cs="宋体"/>
          <w:spacing w:val="2"/>
          <w:w w:val="99"/>
          <w:kern w:val="0"/>
          <w:sz w:val="24"/>
          <w:szCs w:val="24"/>
        </w:rPr>
      </w:pPr>
      <w:r>
        <w:rPr>
          <w:rFonts w:hint="eastAsia" w:ascii="宋体" w:hAnsi="宋体" w:eastAsia="宋体" w:cs="宋体"/>
          <w:spacing w:val="1"/>
          <w:w w:val="99"/>
          <w:kern w:val="0"/>
          <w:sz w:val="24"/>
          <w:szCs w:val="24"/>
        </w:rPr>
        <w:t>1</w:t>
      </w:r>
      <w:r>
        <w:rPr>
          <w:rFonts w:hint="eastAsia" w:ascii="宋体" w:hAnsi="宋体" w:eastAsia="宋体" w:cs="宋体"/>
          <w:spacing w:val="3"/>
          <w:w w:val="99"/>
          <w:kern w:val="0"/>
          <w:sz w:val="24"/>
          <w:szCs w:val="24"/>
        </w:rPr>
        <w:t>.</w:t>
      </w:r>
      <w:r>
        <w:rPr>
          <w:rFonts w:hint="eastAsia" w:ascii="宋体" w:hAnsi="宋体" w:eastAsia="宋体" w:cs="宋体"/>
          <w:spacing w:val="2"/>
          <w:w w:val="99"/>
          <w:kern w:val="0"/>
          <w:sz w:val="24"/>
          <w:szCs w:val="24"/>
        </w:rPr>
        <w:t>乙方本次审计服务的费用总额为人民币</w:t>
      </w:r>
      <w:r>
        <w:rPr>
          <w:rFonts w:hint="eastAsia" w:ascii="宋体" w:hAnsi="宋体" w:eastAsia="宋体" w:cs="宋体"/>
          <w:spacing w:val="2"/>
          <w:w w:val="99"/>
          <w:kern w:val="0"/>
          <w:sz w:val="24"/>
          <w:szCs w:val="24"/>
          <w:u w:val="single"/>
        </w:rPr>
        <w:t xml:space="preserve">          </w:t>
      </w:r>
      <w:r>
        <w:rPr>
          <w:rFonts w:hint="eastAsia" w:ascii="宋体" w:hAnsi="宋体" w:eastAsia="宋体" w:cs="宋体"/>
          <w:spacing w:val="2"/>
          <w:w w:val="99"/>
          <w:kern w:val="0"/>
          <w:sz w:val="24"/>
          <w:szCs w:val="24"/>
        </w:rPr>
        <w:t xml:space="preserve"> （大写）</w:t>
      </w:r>
      <w:r>
        <w:rPr>
          <w:rFonts w:hint="eastAsia" w:ascii="宋体" w:hAnsi="宋体" w:eastAsia="宋体" w:cs="宋体"/>
          <w:spacing w:val="2"/>
          <w:w w:val="99"/>
          <w:kern w:val="0"/>
          <w:sz w:val="24"/>
          <w:szCs w:val="24"/>
          <w:u w:val="single"/>
        </w:rPr>
        <w:t xml:space="preserve">    </w:t>
      </w:r>
      <w:r>
        <w:rPr>
          <w:rFonts w:hint="eastAsia" w:ascii="宋体" w:hAnsi="宋体" w:eastAsia="宋体" w:cs="宋体"/>
          <w:spacing w:val="2"/>
          <w:w w:val="99"/>
          <w:kern w:val="0"/>
          <w:sz w:val="24"/>
          <w:szCs w:val="24"/>
        </w:rPr>
        <w:t>万</w:t>
      </w:r>
      <w:r>
        <w:rPr>
          <w:rFonts w:hint="eastAsia" w:ascii="宋体" w:hAnsi="宋体" w:eastAsia="宋体" w:cs="宋体"/>
          <w:spacing w:val="2"/>
          <w:w w:val="99"/>
          <w:kern w:val="0"/>
          <w:sz w:val="24"/>
          <w:szCs w:val="24"/>
          <w:u w:val="single"/>
        </w:rPr>
        <w:t xml:space="preserve">    </w:t>
      </w:r>
      <w:r>
        <w:rPr>
          <w:rFonts w:hint="eastAsia" w:ascii="宋体" w:hAnsi="宋体" w:eastAsia="宋体" w:cs="宋体"/>
          <w:spacing w:val="2"/>
          <w:w w:val="99"/>
          <w:kern w:val="0"/>
          <w:sz w:val="24"/>
          <w:szCs w:val="24"/>
        </w:rPr>
        <w:t>仟</w:t>
      </w:r>
      <w:r>
        <w:rPr>
          <w:rFonts w:hint="eastAsia" w:ascii="宋体" w:hAnsi="宋体" w:eastAsia="宋体" w:cs="宋体"/>
          <w:spacing w:val="2"/>
          <w:w w:val="99"/>
          <w:kern w:val="0"/>
          <w:sz w:val="24"/>
          <w:szCs w:val="24"/>
          <w:u w:val="single"/>
        </w:rPr>
        <w:t xml:space="preserve">    </w:t>
      </w:r>
      <w:r>
        <w:rPr>
          <w:rFonts w:hint="eastAsia" w:ascii="宋体" w:hAnsi="宋体" w:eastAsia="宋体" w:cs="宋体"/>
          <w:spacing w:val="2"/>
          <w:w w:val="99"/>
          <w:kern w:val="0"/>
          <w:sz w:val="24"/>
          <w:szCs w:val="24"/>
        </w:rPr>
        <w:t>佰</w:t>
      </w:r>
      <w:r>
        <w:rPr>
          <w:rFonts w:hint="eastAsia" w:ascii="宋体" w:hAnsi="宋体" w:eastAsia="宋体" w:cs="宋体"/>
          <w:spacing w:val="2"/>
          <w:w w:val="99"/>
          <w:kern w:val="0"/>
          <w:sz w:val="24"/>
          <w:szCs w:val="24"/>
          <w:u w:val="single"/>
        </w:rPr>
        <w:t xml:space="preserve">    </w:t>
      </w:r>
      <w:r>
        <w:rPr>
          <w:rFonts w:hint="eastAsia" w:ascii="宋体" w:hAnsi="宋体" w:eastAsia="宋体" w:cs="宋体"/>
          <w:spacing w:val="2"/>
          <w:w w:val="99"/>
          <w:kern w:val="0"/>
          <w:sz w:val="24"/>
          <w:szCs w:val="24"/>
        </w:rPr>
        <w:t>拾</w:t>
      </w:r>
      <w:r>
        <w:rPr>
          <w:rFonts w:hint="eastAsia" w:ascii="宋体" w:hAnsi="宋体" w:eastAsia="宋体" w:cs="宋体"/>
          <w:spacing w:val="2"/>
          <w:w w:val="99"/>
          <w:kern w:val="0"/>
          <w:sz w:val="24"/>
          <w:szCs w:val="24"/>
          <w:u w:val="single"/>
        </w:rPr>
        <w:t xml:space="preserve">   </w:t>
      </w:r>
      <w:r>
        <w:rPr>
          <w:rFonts w:hint="eastAsia" w:ascii="宋体" w:hAnsi="宋体" w:eastAsia="宋体" w:cs="宋体"/>
          <w:spacing w:val="2"/>
          <w:w w:val="99"/>
          <w:kern w:val="0"/>
          <w:sz w:val="24"/>
          <w:szCs w:val="24"/>
        </w:rPr>
        <w:t>元</w:t>
      </w:r>
      <w:r>
        <w:rPr>
          <w:rFonts w:hint="eastAsia" w:ascii="宋体" w:hAnsi="宋体" w:eastAsia="宋体" w:cs="宋体"/>
          <w:spacing w:val="2"/>
          <w:w w:val="99"/>
          <w:kern w:val="0"/>
          <w:sz w:val="24"/>
          <w:szCs w:val="24"/>
          <w:lang w:eastAsia="zh-CN"/>
        </w:rPr>
        <w:t>，</w:t>
      </w:r>
      <w:r>
        <w:rPr>
          <w:rFonts w:hint="eastAsia" w:ascii="宋体" w:hAnsi="宋体" w:eastAsia="宋体" w:cs="宋体"/>
          <w:spacing w:val="2"/>
          <w:w w:val="99"/>
          <w:kern w:val="0"/>
          <w:sz w:val="24"/>
          <w:szCs w:val="24"/>
          <w:lang w:val="en-US" w:eastAsia="zh-CN"/>
        </w:rPr>
        <w:t>此价格包含6%增值税专用发票税额</w:t>
      </w:r>
      <w:r>
        <w:rPr>
          <w:rFonts w:hint="eastAsia" w:ascii="宋体" w:hAnsi="宋体" w:eastAsia="宋体" w:cs="宋体"/>
          <w:spacing w:val="2"/>
          <w:w w:val="99"/>
          <w:kern w:val="0"/>
          <w:sz w:val="24"/>
          <w:szCs w:val="24"/>
        </w:rPr>
        <w:t>。</w:t>
      </w:r>
    </w:p>
    <w:p w14:paraId="4C11A2D3">
      <w:pPr>
        <w:autoSpaceDE w:val="0"/>
        <w:autoSpaceDN w:val="0"/>
        <w:adjustRightInd w:val="0"/>
        <w:spacing w:line="500" w:lineRule="exact"/>
        <w:ind w:firstLine="570"/>
        <w:rPr>
          <w:rFonts w:hint="eastAsia" w:ascii="宋体" w:hAnsi="宋体" w:cs="仿宋"/>
          <w:w w:val="99"/>
          <w:kern w:val="0"/>
          <w:sz w:val="24"/>
        </w:rPr>
      </w:pPr>
      <w:r>
        <w:rPr>
          <w:rFonts w:hint="eastAsia" w:ascii="宋体" w:hAnsi="宋体" w:cs="仿宋"/>
          <w:spacing w:val="1"/>
          <w:w w:val="99"/>
          <w:kern w:val="0"/>
          <w:sz w:val="24"/>
        </w:rPr>
        <w:t>2</w:t>
      </w:r>
      <w:r>
        <w:rPr>
          <w:rFonts w:hint="eastAsia" w:ascii="宋体" w:hAnsi="宋体" w:cs="仿宋"/>
          <w:w w:val="99"/>
          <w:kern w:val="0"/>
          <w:sz w:val="24"/>
        </w:rPr>
        <w:t>.甲方在乙方实际进场展开工作（乙方具体进场日期以甲方通知为准），且收到乙方所开具的相应增值税专用发票后，支付30%的评估费用</w:t>
      </w:r>
      <w:r>
        <w:rPr>
          <w:rFonts w:hint="eastAsia" w:ascii="宋体" w:hAnsi="宋体" w:cs="仿宋"/>
          <w:w w:val="99"/>
          <w:kern w:val="0"/>
          <w:sz w:val="24"/>
          <w:lang w:eastAsia="zh-CN"/>
        </w:rPr>
        <w:t>。</w:t>
      </w:r>
      <w:r>
        <w:rPr>
          <w:rFonts w:hint="eastAsia" w:ascii="宋体" w:hAnsi="宋体" w:cs="仿宋"/>
          <w:w w:val="99"/>
          <w:kern w:val="0"/>
          <w:sz w:val="24"/>
        </w:rPr>
        <w:t>剩</w:t>
      </w:r>
      <w:r>
        <w:rPr>
          <w:rFonts w:hint="eastAsia" w:ascii="宋体" w:hAnsi="宋体" w:cs="仿宋"/>
          <w:spacing w:val="3"/>
          <w:w w:val="99"/>
          <w:kern w:val="0"/>
          <w:sz w:val="24"/>
        </w:rPr>
        <w:t>余</w:t>
      </w:r>
      <w:r>
        <w:rPr>
          <w:rFonts w:hint="eastAsia" w:ascii="宋体" w:hAnsi="宋体" w:cs="仿宋"/>
          <w:w w:val="99"/>
          <w:kern w:val="0"/>
          <w:sz w:val="24"/>
        </w:rPr>
        <w:t>款</w:t>
      </w:r>
      <w:r>
        <w:rPr>
          <w:rFonts w:hint="eastAsia" w:ascii="宋体" w:hAnsi="宋体" w:cs="仿宋"/>
          <w:spacing w:val="1"/>
          <w:w w:val="99"/>
          <w:kern w:val="0"/>
          <w:sz w:val="24"/>
        </w:rPr>
        <w:t>项于</w:t>
      </w:r>
      <w:r>
        <w:rPr>
          <w:rFonts w:hint="eastAsia" w:ascii="宋体" w:hAnsi="宋体" w:cs="仿宋"/>
          <w:w w:val="99"/>
          <w:kern w:val="0"/>
          <w:sz w:val="24"/>
          <w:lang w:val="en-US" w:eastAsia="zh-CN"/>
        </w:rPr>
        <w:t>资产评估</w:t>
      </w:r>
      <w:r>
        <w:rPr>
          <w:rFonts w:hint="eastAsia" w:ascii="宋体" w:hAnsi="宋体" w:cs="仿宋"/>
          <w:w w:val="99"/>
          <w:kern w:val="0"/>
          <w:sz w:val="24"/>
        </w:rPr>
        <w:t>报告出具</w:t>
      </w:r>
      <w:r>
        <w:rPr>
          <w:rFonts w:hint="eastAsia" w:ascii="宋体" w:hAnsi="宋体" w:cs="仿宋"/>
          <w:w w:val="99"/>
          <w:kern w:val="0"/>
          <w:sz w:val="24"/>
          <w:lang w:val="en-US" w:eastAsia="zh-CN"/>
        </w:rPr>
        <w:t>后</w:t>
      </w:r>
      <w:r>
        <w:rPr>
          <w:rFonts w:hint="eastAsia" w:ascii="宋体" w:hAnsi="宋体" w:cs="仿宋"/>
          <w:w w:val="99"/>
          <w:kern w:val="0"/>
          <w:sz w:val="24"/>
          <w:u w:val="single"/>
        </w:rPr>
        <w:t xml:space="preserve">  </w:t>
      </w:r>
      <w:r>
        <w:rPr>
          <w:rFonts w:ascii="宋体" w:hAnsi="宋体" w:cs="仿宋"/>
          <w:w w:val="99"/>
          <w:kern w:val="0"/>
          <w:sz w:val="24"/>
          <w:u w:val="single"/>
        </w:rPr>
        <w:t xml:space="preserve">   </w:t>
      </w:r>
      <w:r>
        <w:rPr>
          <w:rFonts w:hint="eastAsia" w:ascii="宋体" w:hAnsi="宋体" w:cs="仿宋"/>
          <w:w w:val="99"/>
          <w:kern w:val="0"/>
          <w:sz w:val="24"/>
          <w:u w:val="single"/>
        </w:rPr>
        <w:t>个工作</w:t>
      </w:r>
      <w:r>
        <w:rPr>
          <w:rFonts w:hint="eastAsia" w:ascii="宋体" w:hAnsi="宋体" w:cs="仿宋"/>
          <w:w w:val="99"/>
          <w:kern w:val="0"/>
          <w:sz w:val="24"/>
        </w:rPr>
        <w:t>日</w:t>
      </w:r>
      <w:r>
        <w:rPr>
          <w:rFonts w:hint="eastAsia" w:ascii="宋体" w:hAnsi="宋体" w:cs="仿宋"/>
          <w:spacing w:val="1"/>
          <w:w w:val="99"/>
          <w:kern w:val="0"/>
          <w:sz w:val="24"/>
        </w:rPr>
        <w:t>结清。</w:t>
      </w:r>
    </w:p>
    <w:p w14:paraId="3F0A88BA">
      <w:pPr>
        <w:autoSpaceDE w:val="0"/>
        <w:autoSpaceDN w:val="0"/>
        <w:adjustRightInd w:val="0"/>
        <w:spacing w:line="500" w:lineRule="exact"/>
        <w:ind w:firstLine="570"/>
        <w:jc w:val="left"/>
        <w:rPr>
          <w:rFonts w:hint="eastAsia" w:ascii="宋体" w:hAnsi="宋体"/>
          <w:w w:val="99"/>
          <w:kern w:val="0"/>
          <w:sz w:val="24"/>
          <w:szCs w:val="28"/>
        </w:rPr>
      </w:pPr>
      <w:r>
        <w:rPr>
          <w:rFonts w:ascii="宋体" w:hAnsi="宋体"/>
          <w:spacing w:val="1"/>
          <w:w w:val="99"/>
          <w:kern w:val="0"/>
          <w:sz w:val="24"/>
          <w:szCs w:val="28"/>
        </w:rPr>
        <w:t>3</w:t>
      </w:r>
      <w:r>
        <w:rPr>
          <w:rFonts w:ascii="宋体" w:hAnsi="宋体"/>
          <w:spacing w:val="3"/>
          <w:w w:val="99"/>
          <w:kern w:val="0"/>
          <w:sz w:val="24"/>
          <w:szCs w:val="28"/>
        </w:rPr>
        <w:t>.</w:t>
      </w:r>
      <w:r>
        <w:rPr>
          <w:rFonts w:hint="eastAsia" w:ascii="宋体" w:hAnsi="宋体"/>
          <w:spacing w:val="4"/>
          <w:w w:val="99"/>
          <w:kern w:val="0"/>
          <w:sz w:val="24"/>
          <w:szCs w:val="28"/>
        </w:rPr>
        <w:t>如果由于无法预见的原因</w:t>
      </w:r>
      <w:r>
        <w:rPr>
          <w:rFonts w:hint="eastAsia" w:ascii="宋体" w:hAnsi="宋体"/>
          <w:spacing w:val="5"/>
          <w:w w:val="99"/>
          <w:kern w:val="0"/>
          <w:sz w:val="24"/>
          <w:szCs w:val="28"/>
        </w:rPr>
        <w:t>，</w:t>
      </w:r>
      <w:r>
        <w:rPr>
          <w:rFonts w:hint="eastAsia" w:ascii="宋体" w:hAnsi="宋体"/>
          <w:spacing w:val="4"/>
          <w:w w:val="99"/>
          <w:kern w:val="0"/>
          <w:sz w:val="24"/>
          <w:szCs w:val="28"/>
        </w:rPr>
        <w:t>致使乙方从事本约定书所涉及的审计</w:t>
      </w:r>
      <w:r>
        <w:rPr>
          <w:rFonts w:hint="eastAsia" w:ascii="宋体" w:hAnsi="宋体"/>
          <w:spacing w:val="2"/>
          <w:w w:val="99"/>
          <w:kern w:val="0"/>
          <w:sz w:val="24"/>
          <w:szCs w:val="28"/>
        </w:rPr>
        <w:t>服务实际时间较本约定书签订时预</w:t>
      </w:r>
      <w:r>
        <w:rPr>
          <w:rFonts w:hint="eastAsia" w:ascii="宋体" w:hAnsi="宋体"/>
          <w:spacing w:val="1"/>
          <w:w w:val="99"/>
          <w:kern w:val="0"/>
          <w:sz w:val="24"/>
          <w:szCs w:val="28"/>
        </w:rPr>
        <w:t>计</w:t>
      </w:r>
      <w:r>
        <w:rPr>
          <w:rFonts w:hint="eastAsia" w:ascii="宋体" w:hAnsi="宋体"/>
          <w:spacing w:val="2"/>
          <w:w w:val="99"/>
          <w:kern w:val="0"/>
          <w:sz w:val="24"/>
          <w:szCs w:val="28"/>
        </w:rPr>
        <w:t>的时间有明显的增加或减少时</w:t>
      </w:r>
      <w:r>
        <w:rPr>
          <w:rFonts w:hint="eastAsia" w:ascii="宋体" w:hAnsi="宋体"/>
          <w:w w:val="99"/>
          <w:kern w:val="0"/>
          <w:sz w:val="24"/>
          <w:szCs w:val="28"/>
        </w:rPr>
        <w:t>，</w:t>
      </w:r>
      <w:r>
        <w:rPr>
          <w:rFonts w:hint="eastAsia" w:ascii="宋体" w:hAnsi="宋体"/>
          <w:spacing w:val="2"/>
          <w:w w:val="99"/>
          <w:kern w:val="0"/>
          <w:sz w:val="24"/>
          <w:szCs w:val="28"/>
        </w:rPr>
        <w:t>甲</w:t>
      </w:r>
      <w:r>
        <w:rPr>
          <w:rFonts w:hint="eastAsia" w:ascii="宋体" w:hAnsi="宋体"/>
          <w:w w:val="99"/>
          <w:kern w:val="0"/>
          <w:sz w:val="24"/>
          <w:szCs w:val="28"/>
        </w:rPr>
        <w:t>乙双方应通过协商</w:t>
      </w:r>
      <w:r>
        <w:rPr>
          <w:rFonts w:hint="eastAsia" w:ascii="宋体" w:hAnsi="宋体"/>
          <w:spacing w:val="-101"/>
          <w:w w:val="99"/>
          <w:kern w:val="0"/>
          <w:sz w:val="24"/>
          <w:szCs w:val="28"/>
        </w:rPr>
        <w:t>，</w:t>
      </w:r>
      <w:r>
        <w:rPr>
          <w:rFonts w:hint="eastAsia" w:ascii="宋体" w:hAnsi="宋体"/>
          <w:w w:val="99"/>
          <w:kern w:val="0"/>
          <w:sz w:val="24"/>
          <w:szCs w:val="28"/>
        </w:rPr>
        <w:t>相应调整本约定书第四条第</w:t>
      </w:r>
      <w:r>
        <w:rPr>
          <w:rFonts w:ascii="宋体" w:hAnsi="宋体"/>
          <w:spacing w:val="1"/>
          <w:w w:val="99"/>
          <w:kern w:val="0"/>
          <w:sz w:val="24"/>
          <w:szCs w:val="28"/>
        </w:rPr>
        <w:t xml:space="preserve"> </w:t>
      </w:r>
      <w:r>
        <w:rPr>
          <w:rFonts w:ascii="宋体" w:hAnsi="宋体"/>
          <w:w w:val="99"/>
          <w:kern w:val="0"/>
          <w:sz w:val="24"/>
          <w:szCs w:val="28"/>
        </w:rPr>
        <w:t xml:space="preserve">1 </w:t>
      </w:r>
      <w:r>
        <w:rPr>
          <w:rFonts w:hint="eastAsia" w:ascii="宋体" w:hAnsi="宋体"/>
          <w:w w:val="99"/>
          <w:kern w:val="0"/>
          <w:sz w:val="24"/>
          <w:szCs w:val="28"/>
        </w:rPr>
        <w:t>项下所述的审计费用。</w:t>
      </w:r>
    </w:p>
    <w:p w14:paraId="0E60FD26">
      <w:pPr>
        <w:autoSpaceDE w:val="0"/>
        <w:autoSpaceDN w:val="0"/>
        <w:adjustRightInd w:val="0"/>
        <w:spacing w:line="500" w:lineRule="exact"/>
        <w:ind w:firstLine="570"/>
        <w:jc w:val="left"/>
        <w:rPr>
          <w:rFonts w:hint="eastAsia" w:ascii="宋体" w:hAnsi="宋体"/>
          <w:w w:val="99"/>
          <w:kern w:val="0"/>
          <w:sz w:val="24"/>
          <w:szCs w:val="28"/>
        </w:rPr>
      </w:pPr>
      <w:r>
        <w:rPr>
          <w:rFonts w:ascii="宋体" w:hAnsi="宋体"/>
          <w:spacing w:val="1"/>
          <w:w w:val="99"/>
          <w:kern w:val="0"/>
          <w:sz w:val="24"/>
          <w:szCs w:val="28"/>
        </w:rPr>
        <w:t>4</w:t>
      </w:r>
      <w:r>
        <w:rPr>
          <w:rFonts w:ascii="宋体" w:hAnsi="宋体"/>
          <w:w w:val="99"/>
          <w:kern w:val="0"/>
          <w:sz w:val="24"/>
          <w:szCs w:val="28"/>
        </w:rPr>
        <w:t>.</w:t>
      </w:r>
      <w:r>
        <w:rPr>
          <w:rFonts w:hint="eastAsia" w:ascii="宋体" w:hAnsi="宋体"/>
          <w:w w:val="99"/>
          <w:kern w:val="0"/>
          <w:sz w:val="24"/>
          <w:szCs w:val="28"/>
        </w:rPr>
        <w:t>如果由于无法预见的原因</w:t>
      </w:r>
      <w:r>
        <w:rPr>
          <w:rFonts w:hint="eastAsia" w:ascii="宋体" w:hAnsi="宋体"/>
          <w:spacing w:val="-41"/>
          <w:w w:val="99"/>
          <w:kern w:val="0"/>
          <w:sz w:val="24"/>
          <w:szCs w:val="28"/>
        </w:rPr>
        <w:t>，</w:t>
      </w:r>
      <w:r>
        <w:rPr>
          <w:rFonts w:hint="eastAsia" w:ascii="宋体" w:hAnsi="宋体"/>
          <w:spacing w:val="1"/>
          <w:w w:val="99"/>
          <w:kern w:val="0"/>
          <w:sz w:val="24"/>
          <w:szCs w:val="28"/>
        </w:rPr>
        <w:t>致</w:t>
      </w:r>
      <w:r>
        <w:rPr>
          <w:rFonts w:hint="eastAsia" w:ascii="宋体" w:hAnsi="宋体"/>
          <w:w w:val="99"/>
          <w:kern w:val="0"/>
          <w:sz w:val="24"/>
          <w:szCs w:val="28"/>
        </w:rPr>
        <w:t>使乙方人员抵达甲方的工作现场</w:t>
      </w:r>
      <w:r>
        <w:rPr>
          <w:rFonts w:hint="eastAsia" w:ascii="宋体" w:hAnsi="宋体"/>
          <w:spacing w:val="2"/>
          <w:w w:val="99"/>
          <w:kern w:val="0"/>
          <w:sz w:val="24"/>
          <w:szCs w:val="28"/>
        </w:rPr>
        <w:t>后</w:t>
      </w:r>
      <w:r>
        <w:rPr>
          <w:rFonts w:hint="eastAsia" w:ascii="宋体" w:hAnsi="宋体"/>
          <w:w w:val="99"/>
          <w:kern w:val="0"/>
          <w:sz w:val="24"/>
          <w:szCs w:val="28"/>
        </w:rPr>
        <w:t>，</w:t>
      </w:r>
      <w:r>
        <w:rPr>
          <w:rFonts w:hint="eastAsia" w:ascii="宋体" w:hAnsi="宋体"/>
          <w:spacing w:val="2"/>
          <w:w w:val="99"/>
          <w:kern w:val="0"/>
          <w:sz w:val="24"/>
          <w:szCs w:val="28"/>
        </w:rPr>
        <w:t>本约定书所涉及的审计服务不再进</w:t>
      </w:r>
      <w:r>
        <w:rPr>
          <w:rFonts w:hint="eastAsia" w:ascii="宋体" w:hAnsi="宋体"/>
          <w:spacing w:val="1"/>
          <w:w w:val="99"/>
          <w:kern w:val="0"/>
          <w:sz w:val="24"/>
          <w:szCs w:val="28"/>
        </w:rPr>
        <w:t>行</w:t>
      </w:r>
      <w:r>
        <w:rPr>
          <w:rFonts w:hint="eastAsia" w:ascii="宋体" w:hAnsi="宋体"/>
          <w:spacing w:val="2"/>
          <w:w w:val="99"/>
          <w:kern w:val="0"/>
          <w:sz w:val="24"/>
          <w:szCs w:val="28"/>
        </w:rPr>
        <w:t>，甲方不得要求退还预付的审</w:t>
      </w:r>
      <w:r>
        <w:rPr>
          <w:rFonts w:hint="eastAsia" w:ascii="宋体" w:hAnsi="宋体"/>
          <w:w w:val="99"/>
          <w:kern w:val="0"/>
          <w:sz w:val="24"/>
          <w:szCs w:val="28"/>
        </w:rPr>
        <w:t>计</w:t>
      </w:r>
      <w:r>
        <w:rPr>
          <w:rFonts w:hint="eastAsia" w:ascii="宋体" w:hAnsi="宋体"/>
          <w:spacing w:val="2"/>
          <w:w w:val="99"/>
          <w:kern w:val="0"/>
          <w:sz w:val="24"/>
          <w:szCs w:val="28"/>
        </w:rPr>
        <w:t>费用；如上述情况发生于乙方人员完</w:t>
      </w:r>
      <w:r>
        <w:rPr>
          <w:rFonts w:hint="eastAsia" w:ascii="宋体" w:hAnsi="宋体"/>
          <w:spacing w:val="1"/>
          <w:w w:val="99"/>
          <w:kern w:val="0"/>
          <w:sz w:val="24"/>
          <w:szCs w:val="28"/>
        </w:rPr>
        <w:t>成</w:t>
      </w:r>
      <w:r>
        <w:rPr>
          <w:rFonts w:hint="eastAsia" w:ascii="宋体" w:hAnsi="宋体"/>
          <w:spacing w:val="2"/>
          <w:w w:val="99"/>
          <w:kern w:val="0"/>
          <w:sz w:val="24"/>
          <w:szCs w:val="28"/>
        </w:rPr>
        <w:t>现场审计工作，并离开甲方的</w:t>
      </w:r>
      <w:r>
        <w:rPr>
          <w:rFonts w:hint="eastAsia" w:ascii="宋体" w:hAnsi="宋体"/>
          <w:w w:val="99"/>
          <w:kern w:val="0"/>
          <w:sz w:val="24"/>
          <w:szCs w:val="28"/>
        </w:rPr>
        <w:t>工</w:t>
      </w:r>
      <w:r>
        <w:rPr>
          <w:rFonts w:hint="eastAsia" w:ascii="宋体" w:hAnsi="宋体"/>
          <w:spacing w:val="2"/>
          <w:w w:val="99"/>
          <w:kern w:val="0"/>
          <w:sz w:val="24"/>
          <w:szCs w:val="28"/>
        </w:rPr>
        <w:t>作现场之后，甲方应另行向乙方支付</w:t>
      </w:r>
      <w:r>
        <w:rPr>
          <w:rFonts w:hint="eastAsia" w:ascii="宋体" w:hAnsi="宋体"/>
          <w:spacing w:val="1"/>
          <w:w w:val="99"/>
          <w:kern w:val="0"/>
          <w:sz w:val="24"/>
          <w:szCs w:val="28"/>
        </w:rPr>
        <w:t>人</w:t>
      </w:r>
      <w:r>
        <w:rPr>
          <w:rFonts w:hint="eastAsia" w:ascii="宋体" w:hAnsi="宋体"/>
          <w:spacing w:val="2"/>
          <w:w w:val="99"/>
          <w:kern w:val="0"/>
          <w:sz w:val="24"/>
          <w:szCs w:val="28"/>
        </w:rPr>
        <w:t>民币</w:t>
      </w:r>
      <w:r>
        <w:rPr>
          <w:rFonts w:hint="eastAsia" w:ascii="宋体" w:hAnsi="宋体"/>
          <w:spacing w:val="2"/>
          <w:w w:val="99"/>
          <w:kern w:val="0"/>
          <w:sz w:val="24"/>
          <w:szCs w:val="28"/>
          <w:u w:val="single"/>
        </w:rPr>
        <w:t xml:space="preserve">           </w:t>
      </w:r>
      <w:r>
        <w:rPr>
          <w:rFonts w:hint="eastAsia" w:ascii="宋体" w:hAnsi="宋体"/>
          <w:spacing w:val="2"/>
          <w:w w:val="99"/>
          <w:kern w:val="0"/>
          <w:sz w:val="24"/>
          <w:szCs w:val="28"/>
        </w:rPr>
        <w:t>元的补偿费，该补偿</w:t>
      </w:r>
      <w:r>
        <w:rPr>
          <w:rFonts w:hint="eastAsia" w:ascii="宋体" w:hAnsi="宋体"/>
          <w:w w:val="99"/>
          <w:kern w:val="0"/>
          <w:sz w:val="24"/>
          <w:szCs w:val="28"/>
        </w:rPr>
        <w:t>费</w:t>
      </w:r>
      <w:r>
        <w:rPr>
          <w:rFonts w:hint="eastAsia" w:ascii="宋体" w:hAnsi="宋体"/>
          <w:spacing w:val="2"/>
          <w:w w:val="99"/>
          <w:kern w:val="0"/>
          <w:sz w:val="24"/>
          <w:szCs w:val="28"/>
        </w:rPr>
        <w:t>应</w:t>
      </w:r>
      <w:r>
        <w:rPr>
          <w:rFonts w:hint="eastAsia" w:ascii="宋体" w:hAnsi="宋体"/>
          <w:w w:val="99"/>
          <w:kern w:val="0"/>
          <w:sz w:val="24"/>
          <w:szCs w:val="28"/>
        </w:rPr>
        <w:t>于甲方收到乙方的收款通知之日起</w:t>
      </w:r>
      <w:r>
        <w:rPr>
          <w:rFonts w:hint="eastAsia" w:ascii="宋体" w:hAnsi="宋体"/>
          <w:w w:val="99"/>
          <w:kern w:val="0"/>
          <w:sz w:val="24"/>
          <w:szCs w:val="28"/>
          <w:u w:val="single"/>
        </w:rPr>
        <w:t xml:space="preserve">     </w:t>
      </w:r>
      <w:r>
        <w:rPr>
          <w:rFonts w:hint="eastAsia" w:ascii="宋体" w:hAnsi="宋体"/>
          <w:w w:val="99"/>
          <w:kern w:val="0"/>
          <w:sz w:val="24"/>
          <w:szCs w:val="28"/>
        </w:rPr>
        <w:t>日内支付。</w:t>
      </w:r>
    </w:p>
    <w:p w14:paraId="6F8AB2B6">
      <w:pPr>
        <w:autoSpaceDE w:val="0"/>
        <w:autoSpaceDN w:val="0"/>
        <w:adjustRightInd w:val="0"/>
        <w:spacing w:line="500" w:lineRule="exact"/>
        <w:ind w:firstLine="570"/>
        <w:rPr>
          <w:rFonts w:ascii="宋体" w:hAnsi="宋体" w:cs="仿宋"/>
          <w:spacing w:val="3"/>
          <w:w w:val="99"/>
          <w:kern w:val="0"/>
          <w:sz w:val="24"/>
        </w:rPr>
      </w:pPr>
      <w:r>
        <w:rPr>
          <w:rFonts w:ascii="宋体" w:hAnsi="宋体" w:cs="仿宋"/>
          <w:spacing w:val="1"/>
          <w:w w:val="99"/>
          <w:kern w:val="0"/>
          <w:sz w:val="24"/>
        </w:rPr>
        <w:t>5</w:t>
      </w:r>
      <w:r>
        <w:rPr>
          <w:rFonts w:hint="eastAsia" w:ascii="宋体" w:hAnsi="宋体" w:cs="仿宋"/>
          <w:spacing w:val="3"/>
          <w:w w:val="99"/>
          <w:kern w:val="0"/>
          <w:sz w:val="24"/>
        </w:rPr>
        <w:t>.本条第</w:t>
      </w:r>
      <w:r>
        <w:rPr>
          <w:rFonts w:hint="eastAsia" w:ascii="宋体" w:hAnsi="宋体" w:cs="仿宋"/>
          <w:spacing w:val="3"/>
          <w:w w:val="99"/>
          <w:kern w:val="0"/>
          <w:sz w:val="24"/>
          <w:lang w:val="en-US" w:eastAsia="zh-CN"/>
        </w:rPr>
        <w:t>1条</w:t>
      </w:r>
      <w:r>
        <w:rPr>
          <w:rFonts w:hint="eastAsia" w:ascii="宋体" w:hAnsi="宋体" w:cs="仿宋"/>
          <w:spacing w:val="3"/>
          <w:w w:val="99"/>
          <w:kern w:val="0"/>
          <w:sz w:val="24"/>
        </w:rPr>
        <w:t>所约定的费用包含乙方履行本合同所需全部费用，包括且不限于为完成本项目合同约定工作内容所发生的成本、利润、管理费、税金、资料费、交通费、食宿费、风险费等全部费用。</w:t>
      </w:r>
    </w:p>
    <w:p w14:paraId="77A7AAC8">
      <w:pPr>
        <w:autoSpaceDE w:val="0"/>
        <w:autoSpaceDN w:val="0"/>
        <w:adjustRightInd w:val="0"/>
        <w:spacing w:line="500" w:lineRule="exact"/>
        <w:ind w:firstLine="570"/>
        <w:rPr>
          <w:rFonts w:ascii="宋体" w:hAnsi="宋体" w:cs="仿宋"/>
          <w:spacing w:val="1"/>
          <w:w w:val="99"/>
          <w:kern w:val="0"/>
          <w:sz w:val="24"/>
        </w:rPr>
      </w:pPr>
      <w:r>
        <w:rPr>
          <w:rFonts w:ascii="宋体" w:hAnsi="宋体" w:cs="仿宋"/>
          <w:spacing w:val="1"/>
          <w:w w:val="99"/>
          <w:kern w:val="0"/>
          <w:sz w:val="24"/>
        </w:rPr>
        <w:t>6.乙方指定的收款账户信息如下：</w:t>
      </w:r>
    </w:p>
    <w:p w14:paraId="2BB0D337">
      <w:pPr>
        <w:autoSpaceDE w:val="0"/>
        <w:autoSpaceDN w:val="0"/>
        <w:adjustRightInd w:val="0"/>
        <w:spacing w:line="500" w:lineRule="exact"/>
        <w:ind w:firstLine="570"/>
        <w:rPr>
          <w:rFonts w:ascii="宋体" w:hAnsi="宋体" w:cs="仿宋"/>
          <w:spacing w:val="1"/>
          <w:w w:val="99"/>
          <w:kern w:val="0"/>
          <w:sz w:val="24"/>
        </w:rPr>
      </w:pPr>
      <w:r>
        <w:rPr>
          <w:rFonts w:ascii="宋体" w:hAnsi="宋体" w:cs="仿宋"/>
          <w:spacing w:val="1"/>
          <w:w w:val="99"/>
          <w:kern w:val="0"/>
          <w:sz w:val="24"/>
        </w:rPr>
        <w:t xml:space="preserve">开户银行：  </w:t>
      </w:r>
    </w:p>
    <w:p w14:paraId="5F414A1F">
      <w:pPr>
        <w:autoSpaceDE w:val="0"/>
        <w:autoSpaceDN w:val="0"/>
        <w:adjustRightInd w:val="0"/>
        <w:spacing w:line="500" w:lineRule="exact"/>
        <w:ind w:firstLine="570"/>
        <w:rPr>
          <w:rFonts w:ascii="宋体" w:hAnsi="宋体" w:cs="仿宋"/>
          <w:spacing w:val="1"/>
          <w:w w:val="99"/>
          <w:kern w:val="0"/>
          <w:sz w:val="24"/>
        </w:rPr>
      </w:pPr>
      <w:r>
        <w:rPr>
          <w:rFonts w:ascii="宋体" w:hAnsi="宋体" w:cs="仿宋"/>
          <w:spacing w:val="1"/>
          <w:w w:val="99"/>
          <w:kern w:val="0"/>
          <w:sz w:val="24"/>
        </w:rPr>
        <w:t xml:space="preserve">账户名称：  </w:t>
      </w:r>
    </w:p>
    <w:p w14:paraId="365B3FD5">
      <w:pPr>
        <w:autoSpaceDE w:val="0"/>
        <w:autoSpaceDN w:val="0"/>
        <w:adjustRightInd w:val="0"/>
        <w:spacing w:line="500" w:lineRule="exact"/>
        <w:ind w:firstLine="570"/>
        <w:rPr>
          <w:rFonts w:ascii="宋体" w:hAnsi="宋体" w:cs="仿宋"/>
          <w:spacing w:val="1"/>
          <w:w w:val="99"/>
          <w:kern w:val="0"/>
          <w:sz w:val="24"/>
        </w:rPr>
      </w:pPr>
      <w:r>
        <w:rPr>
          <w:rFonts w:ascii="宋体" w:hAnsi="宋体" w:cs="仿宋"/>
          <w:spacing w:val="1"/>
          <w:w w:val="99"/>
          <w:kern w:val="0"/>
          <w:sz w:val="24"/>
        </w:rPr>
        <w:t xml:space="preserve">银行账号：  </w:t>
      </w:r>
    </w:p>
    <w:p w14:paraId="05C65382">
      <w:pPr>
        <w:autoSpaceDE w:val="0"/>
        <w:autoSpaceDN w:val="0"/>
        <w:adjustRightInd w:val="0"/>
        <w:spacing w:line="500" w:lineRule="exact"/>
        <w:ind w:firstLine="480" w:firstLineChars="200"/>
        <w:jc w:val="left"/>
        <w:rPr>
          <w:rFonts w:hint="eastAsia" w:ascii="宋体" w:hAnsi="宋体"/>
          <w:b/>
          <w:bCs/>
          <w:kern w:val="0"/>
          <w:sz w:val="24"/>
          <w:szCs w:val="28"/>
        </w:rPr>
      </w:pPr>
      <w:r>
        <w:rPr>
          <w:rFonts w:hint="eastAsia" w:ascii="宋体" w:hAnsi="宋体"/>
          <w:b/>
          <w:bCs/>
          <w:spacing w:val="1"/>
          <w:w w:val="99"/>
          <w:kern w:val="0"/>
          <w:sz w:val="24"/>
          <w:szCs w:val="28"/>
        </w:rPr>
        <w:t>五、审计报告和审计报告的使用</w:t>
      </w:r>
    </w:p>
    <w:p w14:paraId="45ABE643">
      <w:pPr>
        <w:autoSpaceDE w:val="0"/>
        <w:autoSpaceDN w:val="0"/>
        <w:adjustRightInd w:val="0"/>
        <w:spacing w:line="500" w:lineRule="exact"/>
        <w:ind w:firstLine="553" w:firstLineChars="226"/>
        <w:jc w:val="left"/>
        <w:rPr>
          <w:rFonts w:hint="eastAsia" w:ascii="宋体" w:hAnsi="宋体"/>
          <w:spacing w:val="4"/>
          <w:w w:val="99"/>
          <w:kern w:val="0"/>
          <w:sz w:val="24"/>
          <w:szCs w:val="28"/>
        </w:rPr>
      </w:pPr>
      <w:r>
        <w:rPr>
          <w:rFonts w:ascii="宋体" w:hAnsi="宋体"/>
          <w:spacing w:val="4"/>
          <w:w w:val="99"/>
          <w:kern w:val="0"/>
          <w:sz w:val="24"/>
          <w:szCs w:val="28"/>
        </w:rPr>
        <w:t>1.</w:t>
      </w:r>
      <w:r>
        <w:rPr>
          <w:rFonts w:hint="eastAsia" w:ascii="宋体" w:hAnsi="宋体"/>
          <w:spacing w:val="4"/>
          <w:w w:val="99"/>
          <w:kern w:val="0"/>
          <w:sz w:val="24"/>
          <w:szCs w:val="28"/>
        </w:rPr>
        <w:t>乙方按照《</w:t>
      </w:r>
      <w:r>
        <w:rPr>
          <w:rFonts w:ascii="宋体" w:hAnsi="宋体"/>
          <w:spacing w:val="4"/>
          <w:w w:val="99"/>
          <w:kern w:val="0"/>
          <w:sz w:val="24"/>
          <w:szCs w:val="28"/>
        </w:rPr>
        <w:t>中国注册会计师审计准则第1501号—对财务报表形成审计意见和出具审计报告</w:t>
      </w:r>
      <w:r>
        <w:rPr>
          <w:rFonts w:hint="eastAsia" w:ascii="宋体" w:hAnsi="宋体"/>
          <w:spacing w:val="4"/>
          <w:w w:val="99"/>
          <w:kern w:val="0"/>
          <w:sz w:val="24"/>
          <w:szCs w:val="28"/>
        </w:rPr>
        <w:t>》和《</w:t>
      </w:r>
      <w:r>
        <w:rPr>
          <w:rFonts w:ascii="宋体" w:hAnsi="宋体"/>
          <w:spacing w:val="4"/>
          <w:w w:val="99"/>
          <w:kern w:val="0"/>
          <w:sz w:val="24"/>
          <w:szCs w:val="28"/>
        </w:rPr>
        <w:t>中国注册会计师审计准则第1502号—</w:t>
      </w:r>
      <w:r>
        <w:rPr>
          <w:rFonts w:hint="eastAsia" w:ascii="宋体" w:hAnsi="宋体"/>
          <w:spacing w:val="4"/>
          <w:w w:val="99"/>
          <w:kern w:val="0"/>
          <w:sz w:val="24"/>
          <w:szCs w:val="28"/>
        </w:rPr>
        <w:t>非标准审计</w:t>
      </w:r>
      <w:r>
        <w:rPr>
          <w:rFonts w:ascii="宋体" w:hAnsi="宋体"/>
          <w:spacing w:val="4"/>
          <w:w w:val="99"/>
          <w:kern w:val="0"/>
          <w:sz w:val="24"/>
          <w:szCs w:val="28"/>
        </w:rPr>
        <w:t>报告</w:t>
      </w:r>
      <w:r>
        <w:rPr>
          <w:rFonts w:hint="eastAsia" w:ascii="宋体" w:hAnsi="宋体"/>
          <w:spacing w:val="4"/>
          <w:w w:val="99"/>
          <w:kern w:val="0"/>
          <w:sz w:val="24"/>
          <w:szCs w:val="28"/>
        </w:rPr>
        <w:t>》规定的格式和类型出具审计报告。</w:t>
      </w:r>
    </w:p>
    <w:p w14:paraId="6FDA3AA3">
      <w:pPr>
        <w:autoSpaceDE w:val="0"/>
        <w:autoSpaceDN w:val="0"/>
        <w:adjustRightInd w:val="0"/>
        <w:spacing w:line="500" w:lineRule="exact"/>
        <w:ind w:firstLine="540" w:firstLineChars="226"/>
        <w:jc w:val="left"/>
        <w:rPr>
          <w:rFonts w:hint="eastAsia" w:ascii="宋体" w:hAnsi="宋体"/>
          <w:spacing w:val="1"/>
          <w:w w:val="99"/>
          <w:kern w:val="0"/>
          <w:sz w:val="24"/>
          <w:szCs w:val="28"/>
        </w:rPr>
      </w:pPr>
      <w:r>
        <w:rPr>
          <w:rFonts w:ascii="宋体" w:hAnsi="宋体"/>
          <w:spacing w:val="1"/>
          <w:w w:val="99"/>
          <w:kern w:val="0"/>
          <w:sz w:val="24"/>
          <w:szCs w:val="28"/>
        </w:rPr>
        <w:t>2.</w:t>
      </w:r>
      <w:r>
        <w:rPr>
          <w:rFonts w:hint="eastAsia" w:ascii="宋体" w:hAnsi="宋体"/>
          <w:spacing w:val="1"/>
          <w:w w:val="99"/>
          <w:kern w:val="0"/>
          <w:sz w:val="24"/>
          <w:szCs w:val="28"/>
        </w:rPr>
        <w:t>乙方向甲方出具审计报告一式</w:t>
      </w:r>
      <w:r>
        <w:rPr>
          <w:rFonts w:hint="eastAsia" w:ascii="宋体" w:hAnsi="宋体"/>
          <w:spacing w:val="1"/>
          <w:w w:val="99"/>
          <w:kern w:val="0"/>
          <w:sz w:val="24"/>
          <w:szCs w:val="28"/>
          <w:u w:val="single"/>
        </w:rPr>
        <w:t xml:space="preserve"> </w:t>
      </w:r>
      <w:r>
        <w:rPr>
          <w:rFonts w:hint="eastAsia" w:ascii="宋体" w:hAnsi="宋体"/>
          <w:spacing w:val="1"/>
          <w:w w:val="99"/>
          <w:kern w:val="0"/>
          <w:sz w:val="24"/>
          <w:szCs w:val="28"/>
          <w:u w:val="single"/>
          <w:lang w:eastAsia="zh-CN"/>
        </w:rPr>
        <w:t>叁</w:t>
      </w:r>
      <w:r>
        <w:rPr>
          <w:rFonts w:hint="eastAsia" w:ascii="宋体" w:hAnsi="宋体"/>
          <w:spacing w:val="1"/>
          <w:w w:val="99"/>
          <w:kern w:val="0"/>
          <w:sz w:val="24"/>
          <w:szCs w:val="28"/>
          <w:u w:val="single"/>
        </w:rPr>
        <w:t xml:space="preserve"> </w:t>
      </w:r>
      <w:r>
        <w:rPr>
          <w:rFonts w:hint="eastAsia" w:ascii="宋体" w:hAnsi="宋体"/>
          <w:spacing w:val="1"/>
          <w:w w:val="99"/>
          <w:kern w:val="0"/>
          <w:sz w:val="24"/>
          <w:szCs w:val="28"/>
        </w:rPr>
        <w:t>份。</w:t>
      </w:r>
    </w:p>
    <w:p w14:paraId="537FC783">
      <w:pPr>
        <w:autoSpaceDE w:val="0"/>
        <w:autoSpaceDN w:val="0"/>
        <w:adjustRightInd w:val="0"/>
        <w:spacing w:line="500" w:lineRule="exact"/>
        <w:ind w:firstLine="540" w:firstLineChars="226"/>
        <w:jc w:val="left"/>
        <w:rPr>
          <w:rFonts w:ascii="宋体" w:hAnsi="宋体"/>
          <w:kern w:val="0"/>
          <w:sz w:val="24"/>
          <w:szCs w:val="28"/>
        </w:rPr>
      </w:pPr>
      <w:r>
        <w:rPr>
          <w:rFonts w:ascii="宋体" w:hAnsi="宋体"/>
          <w:spacing w:val="1"/>
          <w:w w:val="99"/>
          <w:kern w:val="0"/>
          <w:sz w:val="24"/>
          <w:szCs w:val="28"/>
        </w:rPr>
        <w:t>3</w:t>
      </w:r>
      <w:r>
        <w:rPr>
          <w:rFonts w:ascii="宋体" w:hAnsi="宋体"/>
          <w:spacing w:val="3"/>
          <w:w w:val="99"/>
          <w:kern w:val="0"/>
          <w:sz w:val="24"/>
          <w:szCs w:val="28"/>
        </w:rPr>
        <w:t>.</w:t>
      </w:r>
      <w:r>
        <w:rPr>
          <w:rFonts w:hint="eastAsia" w:ascii="宋体" w:hAnsi="宋体"/>
          <w:spacing w:val="4"/>
          <w:w w:val="99"/>
          <w:kern w:val="0"/>
          <w:sz w:val="24"/>
          <w:szCs w:val="28"/>
        </w:rPr>
        <w:t>甲方在提交或对外公布审</w:t>
      </w:r>
      <w:r>
        <w:rPr>
          <w:rFonts w:hint="eastAsia" w:ascii="宋体" w:hAnsi="宋体"/>
          <w:spacing w:val="5"/>
          <w:w w:val="99"/>
          <w:kern w:val="0"/>
          <w:sz w:val="24"/>
          <w:szCs w:val="28"/>
        </w:rPr>
        <w:t>计</w:t>
      </w:r>
      <w:r>
        <w:rPr>
          <w:rFonts w:hint="eastAsia" w:ascii="宋体" w:hAnsi="宋体"/>
          <w:spacing w:val="4"/>
          <w:w w:val="99"/>
          <w:kern w:val="0"/>
          <w:sz w:val="24"/>
          <w:szCs w:val="28"/>
        </w:rPr>
        <w:t>报告时，不得修改或删节乙方出具的</w:t>
      </w:r>
      <w:r>
        <w:rPr>
          <w:rFonts w:hint="eastAsia" w:ascii="宋体" w:hAnsi="宋体"/>
          <w:spacing w:val="2"/>
          <w:w w:val="99"/>
          <w:kern w:val="0"/>
          <w:sz w:val="24"/>
          <w:szCs w:val="28"/>
        </w:rPr>
        <w:t>审计报告；不得修改或删除重要的</w:t>
      </w:r>
      <w:r>
        <w:rPr>
          <w:rFonts w:hint="eastAsia" w:ascii="宋体" w:hAnsi="宋体"/>
          <w:spacing w:val="1"/>
          <w:w w:val="99"/>
          <w:kern w:val="0"/>
          <w:sz w:val="24"/>
          <w:szCs w:val="28"/>
        </w:rPr>
        <w:t>会</w:t>
      </w:r>
      <w:r>
        <w:rPr>
          <w:rFonts w:hint="eastAsia" w:ascii="宋体" w:hAnsi="宋体"/>
          <w:spacing w:val="2"/>
          <w:w w:val="99"/>
          <w:kern w:val="0"/>
          <w:sz w:val="24"/>
          <w:szCs w:val="28"/>
        </w:rPr>
        <w:t>计数据、重要的报表附注和所</w:t>
      </w:r>
      <w:r>
        <w:rPr>
          <w:rFonts w:hint="eastAsia" w:ascii="宋体" w:hAnsi="宋体"/>
          <w:w w:val="99"/>
          <w:kern w:val="0"/>
          <w:sz w:val="24"/>
          <w:szCs w:val="28"/>
        </w:rPr>
        <w:t>作</w:t>
      </w:r>
      <w:r>
        <w:rPr>
          <w:rFonts w:hint="eastAsia" w:ascii="宋体" w:hAnsi="宋体"/>
          <w:spacing w:val="2"/>
          <w:w w:val="99"/>
          <w:kern w:val="0"/>
          <w:sz w:val="24"/>
          <w:szCs w:val="28"/>
        </w:rPr>
        <w:t>的</w:t>
      </w:r>
      <w:r>
        <w:rPr>
          <w:rFonts w:hint="eastAsia" w:ascii="宋体" w:hAnsi="宋体"/>
          <w:w w:val="99"/>
          <w:kern w:val="0"/>
          <w:sz w:val="24"/>
          <w:szCs w:val="28"/>
        </w:rPr>
        <w:t>重要说明。</w:t>
      </w:r>
    </w:p>
    <w:p w14:paraId="27256178">
      <w:pPr>
        <w:autoSpaceDE w:val="0"/>
        <w:autoSpaceDN w:val="0"/>
        <w:adjustRightInd w:val="0"/>
        <w:spacing w:line="500" w:lineRule="exact"/>
        <w:ind w:firstLine="484" w:firstLineChars="200"/>
        <w:jc w:val="left"/>
        <w:rPr>
          <w:rFonts w:hint="eastAsia" w:ascii="宋体" w:hAnsi="宋体"/>
          <w:b/>
          <w:bCs/>
          <w:spacing w:val="2"/>
          <w:w w:val="99"/>
          <w:kern w:val="0"/>
          <w:sz w:val="24"/>
          <w:szCs w:val="28"/>
        </w:rPr>
      </w:pPr>
      <w:r>
        <w:rPr>
          <w:rFonts w:hint="eastAsia" w:ascii="宋体" w:hAnsi="宋体"/>
          <w:b/>
          <w:bCs/>
          <w:spacing w:val="2"/>
          <w:w w:val="99"/>
          <w:kern w:val="0"/>
          <w:sz w:val="24"/>
          <w:szCs w:val="28"/>
        </w:rPr>
        <w:t>六、本约定书的有效期间</w:t>
      </w:r>
    </w:p>
    <w:p w14:paraId="65C882B3">
      <w:pPr>
        <w:autoSpaceDE w:val="0"/>
        <w:autoSpaceDN w:val="0"/>
        <w:adjustRightInd w:val="0"/>
        <w:spacing w:line="500" w:lineRule="exact"/>
        <w:ind w:firstLine="478" w:firstLineChars="200"/>
        <w:jc w:val="left"/>
        <w:rPr>
          <w:rFonts w:hint="eastAsia" w:ascii="宋体" w:hAnsi="宋体"/>
          <w:w w:val="99"/>
          <w:kern w:val="0"/>
          <w:sz w:val="24"/>
          <w:szCs w:val="28"/>
        </w:rPr>
      </w:pPr>
      <w:r>
        <w:rPr>
          <w:rFonts w:hint="eastAsia" w:ascii="宋体" w:hAnsi="宋体"/>
          <w:spacing w:val="1"/>
          <w:w w:val="99"/>
          <w:kern w:val="0"/>
          <w:sz w:val="24"/>
          <w:szCs w:val="28"/>
        </w:rPr>
        <w:t>本约定书自签署之日起生效，</w:t>
      </w:r>
      <w:r>
        <w:rPr>
          <w:rFonts w:hint="eastAsia" w:ascii="宋体" w:hAnsi="宋体"/>
          <w:spacing w:val="3"/>
          <w:w w:val="99"/>
          <w:kern w:val="0"/>
          <w:sz w:val="24"/>
          <w:szCs w:val="28"/>
        </w:rPr>
        <w:t>并</w:t>
      </w:r>
      <w:r>
        <w:rPr>
          <w:rFonts w:hint="eastAsia" w:ascii="宋体" w:hAnsi="宋体"/>
          <w:spacing w:val="1"/>
          <w:w w:val="99"/>
          <w:kern w:val="0"/>
          <w:sz w:val="24"/>
          <w:szCs w:val="28"/>
        </w:rPr>
        <w:t>在双方履行完毕本约定书约定的所</w:t>
      </w:r>
      <w:r>
        <w:rPr>
          <w:rFonts w:hint="eastAsia" w:ascii="宋体" w:hAnsi="宋体"/>
          <w:w w:val="99"/>
          <w:kern w:val="0"/>
          <w:position w:val="-3"/>
          <w:sz w:val="24"/>
          <w:szCs w:val="28"/>
        </w:rPr>
        <w:t>有义务后终止</w:t>
      </w:r>
      <w:r>
        <w:rPr>
          <w:rFonts w:hint="eastAsia" w:ascii="宋体" w:hAnsi="宋体"/>
          <w:spacing w:val="-12"/>
          <w:w w:val="99"/>
          <w:kern w:val="0"/>
          <w:position w:val="-3"/>
          <w:sz w:val="24"/>
          <w:szCs w:val="28"/>
        </w:rPr>
        <w:t>。</w:t>
      </w:r>
      <w:r>
        <w:rPr>
          <w:rFonts w:hint="eastAsia" w:ascii="宋体" w:hAnsi="宋体"/>
          <w:w w:val="99"/>
          <w:kern w:val="0"/>
          <w:position w:val="-3"/>
          <w:sz w:val="24"/>
          <w:szCs w:val="28"/>
        </w:rPr>
        <w:t>但其中第</w:t>
      </w:r>
      <w:r>
        <w:rPr>
          <w:rFonts w:hint="eastAsia" w:ascii="宋体" w:hAnsi="宋体"/>
          <w:spacing w:val="-13"/>
          <w:w w:val="99"/>
          <w:kern w:val="0"/>
          <w:position w:val="-3"/>
          <w:sz w:val="24"/>
          <w:szCs w:val="28"/>
        </w:rPr>
        <w:t>三</w:t>
      </w:r>
      <w:r>
        <w:rPr>
          <w:rFonts w:hint="eastAsia" w:ascii="宋体" w:hAnsi="宋体"/>
          <w:w w:val="99"/>
          <w:kern w:val="0"/>
          <w:position w:val="-3"/>
          <w:sz w:val="24"/>
          <w:szCs w:val="28"/>
        </w:rPr>
        <w:t>（二</w:t>
      </w:r>
      <w:r>
        <w:rPr>
          <w:rFonts w:hint="eastAsia" w:ascii="宋体" w:hAnsi="宋体"/>
          <w:spacing w:val="-12"/>
          <w:w w:val="99"/>
          <w:kern w:val="0"/>
          <w:position w:val="-3"/>
          <w:sz w:val="24"/>
          <w:szCs w:val="28"/>
        </w:rPr>
        <w:t>）</w:t>
      </w:r>
      <w:r>
        <w:rPr>
          <w:rFonts w:ascii="宋体" w:hAnsi="宋体"/>
          <w:spacing w:val="-1"/>
          <w:w w:val="99"/>
          <w:kern w:val="0"/>
          <w:position w:val="-3"/>
          <w:sz w:val="24"/>
          <w:szCs w:val="28"/>
        </w:rPr>
        <w:t>2</w:t>
      </w:r>
      <w:r>
        <w:rPr>
          <w:rFonts w:hint="eastAsia" w:ascii="宋体" w:hAnsi="宋体"/>
          <w:spacing w:val="-13"/>
          <w:w w:val="99"/>
          <w:kern w:val="0"/>
          <w:position w:val="-3"/>
          <w:sz w:val="24"/>
          <w:szCs w:val="28"/>
        </w:rPr>
        <w:t>、</w:t>
      </w:r>
      <w:r>
        <w:rPr>
          <w:rFonts w:hint="eastAsia" w:ascii="宋体" w:hAnsi="宋体"/>
          <w:spacing w:val="1"/>
          <w:w w:val="99"/>
          <w:kern w:val="0"/>
          <w:position w:val="-3"/>
          <w:sz w:val="24"/>
          <w:szCs w:val="28"/>
        </w:rPr>
        <w:t>四</w:t>
      </w:r>
      <w:r>
        <w:rPr>
          <w:rFonts w:hint="eastAsia" w:ascii="宋体" w:hAnsi="宋体"/>
          <w:spacing w:val="-13"/>
          <w:w w:val="99"/>
          <w:kern w:val="0"/>
          <w:position w:val="-3"/>
          <w:sz w:val="24"/>
          <w:szCs w:val="28"/>
        </w:rPr>
        <w:t>、</w:t>
      </w:r>
      <w:r>
        <w:rPr>
          <w:rFonts w:hint="eastAsia" w:ascii="宋体" w:hAnsi="宋体"/>
          <w:spacing w:val="1"/>
          <w:w w:val="99"/>
          <w:kern w:val="0"/>
          <w:position w:val="-3"/>
          <w:sz w:val="24"/>
          <w:szCs w:val="28"/>
        </w:rPr>
        <w:t>五</w:t>
      </w:r>
      <w:r>
        <w:rPr>
          <w:rFonts w:hint="eastAsia" w:ascii="宋体" w:hAnsi="宋体"/>
          <w:spacing w:val="-13"/>
          <w:w w:val="99"/>
          <w:kern w:val="0"/>
          <w:position w:val="-3"/>
          <w:sz w:val="24"/>
          <w:szCs w:val="28"/>
        </w:rPr>
        <w:t>、</w:t>
      </w:r>
      <w:r>
        <w:rPr>
          <w:rFonts w:hint="eastAsia" w:ascii="宋体" w:hAnsi="宋体"/>
          <w:spacing w:val="1"/>
          <w:w w:val="99"/>
          <w:kern w:val="0"/>
          <w:position w:val="-3"/>
          <w:sz w:val="24"/>
          <w:szCs w:val="28"/>
        </w:rPr>
        <w:t>八</w:t>
      </w:r>
      <w:r>
        <w:rPr>
          <w:rFonts w:hint="eastAsia" w:ascii="宋体" w:hAnsi="宋体"/>
          <w:spacing w:val="-13"/>
          <w:w w:val="99"/>
          <w:kern w:val="0"/>
          <w:position w:val="-3"/>
          <w:sz w:val="24"/>
          <w:szCs w:val="28"/>
        </w:rPr>
        <w:t>、</w:t>
      </w:r>
      <w:r>
        <w:rPr>
          <w:rFonts w:hint="eastAsia" w:ascii="宋体" w:hAnsi="宋体"/>
          <w:spacing w:val="1"/>
          <w:w w:val="99"/>
          <w:kern w:val="0"/>
          <w:position w:val="-3"/>
          <w:sz w:val="24"/>
          <w:szCs w:val="28"/>
        </w:rPr>
        <w:t>九</w:t>
      </w:r>
      <w:r>
        <w:rPr>
          <w:rFonts w:hint="eastAsia" w:ascii="宋体" w:hAnsi="宋体"/>
          <w:spacing w:val="-13"/>
          <w:w w:val="99"/>
          <w:kern w:val="0"/>
          <w:position w:val="-3"/>
          <w:sz w:val="24"/>
          <w:szCs w:val="28"/>
        </w:rPr>
        <w:t>、</w:t>
      </w:r>
      <w:r>
        <w:rPr>
          <w:rFonts w:hint="eastAsia" w:ascii="宋体" w:hAnsi="宋体"/>
          <w:spacing w:val="1"/>
          <w:w w:val="99"/>
          <w:kern w:val="0"/>
          <w:position w:val="-3"/>
          <w:sz w:val="24"/>
          <w:szCs w:val="28"/>
        </w:rPr>
        <w:t>十</w:t>
      </w:r>
      <w:r>
        <w:rPr>
          <w:rFonts w:hint="eastAsia" w:ascii="宋体" w:hAnsi="宋体"/>
          <w:w w:val="99"/>
          <w:kern w:val="0"/>
          <w:position w:val="-3"/>
          <w:sz w:val="24"/>
          <w:szCs w:val="28"/>
        </w:rPr>
        <w:t>项并不</w:t>
      </w:r>
      <w:r>
        <w:rPr>
          <w:rFonts w:hint="eastAsia" w:ascii="宋体" w:hAnsi="宋体"/>
          <w:spacing w:val="1"/>
          <w:w w:val="99"/>
          <w:kern w:val="0"/>
          <w:position w:val="-3"/>
          <w:sz w:val="24"/>
          <w:szCs w:val="28"/>
        </w:rPr>
        <w:t>因本</w:t>
      </w:r>
      <w:r>
        <w:rPr>
          <w:rFonts w:hint="eastAsia" w:ascii="宋体" w:hAnsi="宋体"/>
          <w:spacing w:val="-13"/>
          <w:w w:val="99"/>
          <w:kern w:val="0"/>
          <w:position w:val="-3"/>
          <w:sz w:val="24"/>
          <w:szCs w:val="28"/>
        </w:rPr>
        <w:t>约</w:t>
      </w:r>
      <w:r>
        <w:rPr>
          <w:rFonts w:hint="eastAsia" w:ascii="宋体" w:hAnsi="宋体"/>
          <w:w w:val="99"/>
          <w:kern w:val="0"/>
          <w:sz w:val="24"/>
          <w:szCs w:val="28"/>
        </w:rPr>
        <w:t>定书终止而失效。</w:t>
      </w:r>
      <w:r>
        <w:rPr>
          <w:rFonts w:ascii="宋体" w:hAnsi="宋体"/>
          <w:w w:val="99"/>
          <w:kern w:val="0"/>
          <w:sz w:val="24"/>
          <w:szCs w:val="28"/>
        </w:rPr>
        <w:t xml:space="preserve"> </w:t>
      </w:r>
    </w:p>
    <w:p w14:paraId="41524C49">
      <w:pPr>
        <w:autoSpaceDE w:val="0"/>
        <w:autoSpaceDN w:val="0"/>
        <w:adjustRightInd w:val="0"/>
        <w:spacing w:line="500" w:lineRule="exact"/>
        <w:ind w:firstLine="480" w:firstLineChars="200"/>
        <w:jc w:val="left"/>
        <w:rPr>
          <w:rFonts w:hint="eastAsia" w:ascii="宋体" w:hAnsi="宋体"/>
          <w:b/>
          <w:bCs/>
          <w:spacing w:val="1"/>
          <w:w w:val="99"/>
          <w:kern w:val="0"/>
          <w:sz w:val="24"/>
          <w:szCs w:val="28"/>
        </w:rPr>
      </w:pPr>
      <w:r>
        <w:rPr>
          <w:rFonts w:hint="eastAsia" w:ascii="宋体" w:hAnsi="宋体"/>
          <w:b/>
          <w:bCs/>
          <w:spacing w:val="1"/>
          <w:w w:val="99"/>
          <w:kern w:val="0"/>
          <w:sz w:val="24"/>
          <w:szCs w:val="28"/>
        </w:rPr>
        <w:t>七、约定事项的变更</w:t>
      </w:r>
    </w:p>
    <w:p w14:paraId="7A42A2EE">
      <w:pPr>
        <w:autoSpaceDE w:val="0"/>
        <w:autoSpaceDN w:val="0"/>
        <w:adjustRightInd w:val="0"/>
        <w:spacing w:line="500" w:lineRule="exact"/>
        <w:ind w:firstLine="478" w:firstLineChars="200"/>
        <w:jc w:val="left"/>
        <w:rPr>
          <w:rFonts w:ascii="宋体" w:hAnsi="宋体"/>
          <w:kern w:val="0"/>
          <w:sz w:val="24"/>
          <w:szCs w:val="28"/>
        </w:rPr>
      </w:pPr>
      <w:r>
        <w:rPr>
          <w:rFonts w:hint="eastAsia" w:ascii="宋体" w:hAnsi="宋体"/>
          <w:spacing w:val="1"/>
          <w:w w:val="99"/>
          <w:kern w:val="0"/>
          <w:sz w:val="24"/>
          <w:szCs w:val="28"/>
        </w:rPr>
        <w:t>约定事项的变更</w:t>
      </w:r>
      <w:r>
        <w:rPr>
          <w:rFonts w:hint="eastAsia" w:ascii="宋体" w:hAnsi="宋体"/>
          <w:spacing w:val="1"/>
          <w:w w:val="99"/>
          <w:kern w:val="0"/>
          <w:position w:val="-3"/>
          <w:sz w:val="24"/>
          <w:szCs w:val="28"/>
        </w:rPr>
        <w:t>如果出现不可预见的情况，影</w:t>
      </w:r>
      <w:r>
        <w:rPr>
          <w:rFonts w:hint="eastAsia" w:ascii="宋体" w:hAnsi="宋体"/>
          <w:spacing w:val="3"/>
          <w:w w:val="99"/>
          <w:kern w:val="0"/>
          <w:position w:val="-3"/>
          <w:sz w:val="24"/>
          <w:szCs w:val="28"/>
        </w:rPr>
        <w:t>响</w:t>
      </w:r>
      <w:r>
        <w:rPr>
          <w:rFonts w:hint="eastAsia" w:ascii="宋体" w:hAnsi="宋体"/>
          <w:spacing w:val="1"/>
          <w:w w:val="99"/>
          <w:kern w:val="0"/>
          <w:position w:val="-3"/>
          <w:sz w:val="24"/>
          <w:szCs w:val="28"/>
        </w:rPr>
        <w:t>审计工作如期完成，或需要提前出</w:t>
      </w:r>
      <w:r>
        <w:rPr>
          <w:rFonts w:hint="eastAsia" w:ascii="宋体" w:hAnsi="宋体"/>
          <w:spacing w:val="2"/>
          <w:w w:val="99"/>
          <w:kern w:val="0"/>
          <w:sz w:val="24"/>
          <w:szCs w:val="28"/>
        </w:rPr>
        <w:t>具审计报告时，甲乙双方均可要求</w:t>
      </w:r>
      <w:r>
        <w:rPr>
          <w:rFonts w:hint="eastAsia" w:ascii="宋体" w:hAnsi="宋体"/>
          <w:spacing w:val="1"/>
          <w:w w:val="99"/>
          <w:kern w:val="0"/>
          <w:sz w:val="24"/>
          <w:szCs w:val="28"/>
        </w:rPr>
        <w:t>变</w:t>
      </w:r>
      <w:r>
        <w:rPr>
          <w:rFonts w:hint="eastAsia" w:ascii="宋体" w:hAnsi="宋体"/>
          <w:spacing w:val="2"/>
          <w:w w:val="99"/>
          <w:kern w:val="0"/>
          <w:sz w:val="24"/>
          <w:szCs w:val="28"/>
        </w:rPr>
        <w:t>更约定事项，但应及时通知对</w:t>
      </w:r>
      <w:r>
        <w:rPr>
          <w:rFonts w:hint="eastAsia" w:ascii="宋体" w:hAnsi="宋体"/>
          <w:w w:val="99"/>
          <w:kern w:val="0"/>
          <w:sz w:val="24"/>
          <w:szCs w:val="28"/>
        </w:rPr>
        <w:t>方</w:t>
      </w:r>
      <w:r>
        <w:rPr>
          <w:rFonts w:hint="eastAsia" w:ascii="宋体" w:hAnsi="宋体"/>
          <w:spacing w:val="2"/>
          <w:w w:val="99"/>
          <w:kern w:val="0"/>
          <w:sz w:val="24"/>
          <w:szCs w:val="28"/>
        </w:rPr>
        <w:t>，</w:t>
      </w:r>
      <w:r>
        <w:rPr>
          <w:rFonts w:hint="eastAsia" w:ascii="宋体" w:hAnsi="宋体"/>
          <w:w w:val="99"/>
          <w:kern w:val="0"/>
          <w:sz w:val="24"/>
          <w:szCs w:val="28"/>
        </w:rPr>
        <w:t>并由双方协商解决。</w:t>
      </w:r>
    </w:p>
    <w:p w14:paraId="26B91AD3">
      <w:pPr>
        <w:autoSpaceDE w:val="0"/>
        <w:autoSpaceDN w:val="0"/>
        <w:adjustRightInd w:val="0"/>
        <w:spacing w:line="500" w:lineRule="exact"/>
        <w:ind w:firstLine="480" w:firstLineChars="200"/>
        <w:jc w:val="left"/>
        <w:rPr>
          <w:rFonts w:ascii="宋体" w:hAnsi="宋体"/>
          <w:b/>
          <w:bCs/>
          <w:kern w:val="0"/>
          <w:sz w:val="24"/>
          <w:szCs w:val="28"/>
        </w:rPr>
      </w:pPr>
      <w:r>
        <w:rPr>
          <w:rFonts w:hint="eastAsia" w:ascii="宋体" w:hAnsi="宋体"/>
          <w:b/>
          <w:bCs/>
          <w:spacing w:val="1"/>
          <w:w w:val="99"/>
          <w:kern w:val="0"/>
          <w:position w:val="-3"/>
          <w:sz w:val="24"/>
          <w:szCs w:val="28"/>
        </w:rPr>
        <w:t>八、终止条款</w:t>
      </w:r>
    </w:p>
    <w:p w14:paraId="67F312D4">
      <w:pPr>
        <w:autoSpaceDE w:val="0"/>
        <w:autoSpaceDN w:val="0"/>
        <w:adjustRightInd w:val="0"/>
        <w:spacing w:line="500" w:lineRule="exact"/>
        <w:ind w:firstLine="570"/>
        <w:rPr>
          <w:rFonts w:ascii="宋体" w:hAnsi="宋体"/>
          <w:kern w:val="0"/>
          <w:sz w:val="24"/>
          <w:szCs w:val="28"/>
        </w:rPr>
      </w:pPr>
      <w:r>
        <w:rPr>
          <w:rFonts w:ascii="宋体" w:hAnsi="宋体"/>
          <w:spacing w:val="1"/>
          <w:w w:val="99"/>
          <w:kern w:val="0"/>
          <w:sz w:val="24"/>
          <w:szCs w:val="28"/>
        </w:rPr>
        <w:t>1</w:t>
      </w:r>
      <w:r>
        <w:rPr>
          <w:rFonts w:ascii="宋体" w:hAnsi="宋体"/>
          <w:spacing w:val="3"/>
          <w:w w:val="99"/>
          <w:kern w:val="0"/>
          <w:sz w:val="24"/>
          <w:szCs w:val="28"/>
        </w:rPr>
        <w:t>.</w:t>
      </w:r>
      <w:r>
        <w:rPr>
          <w:rFonts w:hint="eastAsia" w:ascii="宋体" w:hAnsi="宋体"/>
          <w:spacing w:val="4"/>
          <w:w w:val="99"/>
          <w:kern w:val="0"/>
          <w:sz w:val="24"/>
          <w:szCs w:val="28"/>
        </w:rPr>
        <w:t>如果根据乙方的职业道德</w:t>
      </w:r>
      <w:r>
        <w:rPr>
          <w:rFonts w:hint="eastAsia" w:ascii="宋体" w:hAnsi="宋体"/>
          <w:spacing w:val="5"/>
          <w:w w:val="99"/>
          <w:kern w:val="0"/>
          <w:sz w:val="24"/>
          <w:szCs w:val="28"/>
        </w:rPr>
        <w:t>及</w:t>
      </w:r>
      <w:r>
        <w:rPr>
          <w:rFonts w:hint="eastAsia" w:ascii="宋体" w:hAnsi="宋体"/>
          <w:spacing w:val="4"/>
          <w:w w:val="99"/>
          <w:kern w:val="0"/>
          <w:sz w:val="24"/>
          <w:szCs w:val="28"/>
        </w:rPr>
        <w:t>其他有关专业职责、适用的法律、法</w:t>
      </w:r>
      <w:r>
        <w:rPr>
          <w:rFonts w:hint="eastAsia" w:ascii="宋体" w:hAnsi="宋体"/>
          <w:spacing w:val="2"/>
          <w:w w:val="99"/>
          <w:kern w:val="0"/>
          <w:sz w:val="24"/>
          <w:szCs w:val="28"/>
        </w:rPr>
        <w:t>规或其他任何法定的要求，乙方认</w:t>
      </w:r>
      <w:r>
        <w:rPr>
          <w:rFonts w:hint="eastAsia" w:ascii="宋体" w:hAnsi="宋体"/>
          <w:spacing w:val="1"/>
          <w:w w:val="99"/>
          <w:kern w:val="0"/>
          <w:sz w:val="24"/>
          <w:szCs w:val="28"/>
        </w:rPr>
        <w:t>为</w:t>
      </w:r>
      <w:r>
        <w:rPr>
          <w:rFonts w:hint="eastAsia" w:ascii="宋体" w:hAnsi="宋体"/>
          <w:spacing w:val="2"/>
          <w:w w:val="99"/>
          <w:kern w:val="0"/>
          <w:sz w:val="24"/>
          <w:szCs w:val="28"/>
        </w:rPr>
        <w:t>已不适宜继续为甲方提供本约</w:t>
      </w:r>
      <w:r>
        <w:rPr>
          <w:rFonts w:hint="eastAsia" w:ascii="宋体" w:hAnsi="宋体"/>
          <w:w w:val="99"/>
          <w:kern w:val="0"/>
          <w:sz w:val="24"/>
          <w:szCs w:val="28"/>
        </w:rPr>
        <w:t>定</w:t>
      </w:r>
      <w:r>
        <w:rPr>
          <w:rFonts w:hint="eastAsia" w:ascii="宋体" w:hAnsi="宋体"/>
          <w:spacing w:val="2"/>
          <w:w w:val="99"/>
          <w:kern w:val="0"/>
          <w:sz w:val="24"/>
          <w:szCs w:val="28"/>
        </w:rPr>
        <w:t>书约定的审计服务时，乙方可以采取</w:t>
      </w:r>
      <w:r>
        <w:rPr>
          <w:rFonts w:hint="eastAsia" w:ascii="宋体" w:hAnsi="宋体"/>
          <w:spacing w:val="1"/>
          <w:w w:val="99"/>
          <w:kern w:val="0"/>
          <w:sz w:val="24"/>
          <w:szCs w:val="28"/>
        </w:rPr>
        <w:t>向</w:t>
      </w:r>
      <w:r>
        <w:rPr>
          <w:rFonts w:hint="eastAsia" w:ascii="宋体" w:hAnsi="宋体"/>
          <w:spacing w:val="2"/>
          <w:w w:val="99"/>
          <w:kern w:val="0"/>
          <w:sz w:val="24"/>
          <w:szCs w:val="28"/>
        </w:rPr>
        <w:t>甲方提出合理通知的方式终止</w:t>
      </w:r>
      <w:r>
        <w:rPr>
          <w:rFonts w:hint="eastAsia" w:ascii="宋体" w:hAnsi="宋体"/>
          <w:w w:val="99"/>
          <w:kern w:val="0"/>
          <w:sz w:val="24"/>
          <w:szCs w:val="28"/>
        </w:rPr>
        <w:t>履</w:t>
      </w:r>
      <w:r>
        <w:rPr>
          <w:rFonts w:hint="eastAsia" w:ascii="宋体" w:hAnsi="宋体"/>
          <w:spacing w:val="2"/>
          <w:w w:val="99"/>
          <w:kern w:val="0"/>
          <w:sz w:val="24"/>
          <w:szCs w:val="28"/>
        </w:rPr>
        <w:t>行</w:t>
      </w:r>
      <w:r>
        <w:rPr>
          <w:rFonts w:hint="eastAsia" w:ascii="宋体" w:hAnsi="宋体"/>
          <w:w w:val="99"/>
          <w:kern w:val="0"/>
          <w:sz w:val="24"/>
          <w:szCs w:val="28"/>
        </w:rPr>
        <w:t>本约定书。</w:t>
      </w:r>
    </w:p>
    <w:p w14:paraId="29895176">
      <w:pPr>
        <w:autoSpaceDE w:val="0"/>
        <w:autoSpaceDN w:val="0"/>
        <w:adjustRightInd w:val="0"/>
        <w:spacing w:line="500" w:lineRule="exact"/>
        <w:ind w:firstLine="570"/>
        <w:jc w:val="left"/>
        <w:rPr>
          <w:rFonts w:ascii="宋体" w:hAnsi="宋体"/>
          <w:kern w:val="0"/>
          <w:sz w:val="24"/>
          <w:szCs w:val="28"/>
        </w:rPr>
      </w:pPr>
      <w:r>
        <w:rPr>
          <w:rFonts w:ascii="宋体" w:hAnsi="宋体"/>
          <w:spacing w:val="1"/>
          <w:w w:val="99"/>
          <w:kern w:val="0"/>
          <w:sz w:val="24"/>
          <w:szCs w:val="28"/>
        </w:rPr>
        <w:t>2</w:t>
      </w:r>
      <w:r>
        <w:rPr>
          <w:rFonts w:ascii="宋体" w:hAnsi="宋体"/>
          <w:spacing w:val="3"/>
          <w:w w:val="99"/>
          <w:kern w:val="0"/>
          <w:sz w:val="24"/>
          <w:szCs w:val="28"/>
        </w:rPr>
        <w:t>.</w:t>
      </w:r>
      <w:r>
        <w:rPr>
          <w:rFonts w:hint="eastAsia" w:ascii="宋体" w:hAnsi="宋体"/>
          <w:spacing w:val="4"/>
          <w:w w:val="99"/>
          <w:kern w:val="0"/>
          <w:sz w:val="24"/>
          <w:szCs w:val="28"/>
        </w:rPr>
        <w:t>在终止业务约定的情况下</w:t>
      </w:r>
      <w:r>
        <w:rPr>
          <w:rFonts w:hint="eastAsia" w:ascii="宋体" w:hAnsi="宋体"/>
          <w:spacing w:val="5"/>
          <w:w w:val="99"/>
          <w:kern w:val="0"/>
          <w:sz w:val="24"/>
          <w:szCs w:val="28"/>
        </w:rPr>
        <w:t>，</w:t>
      </w:r>
      <w:r>
        <w:rPr>
          <w:rFonts w:hint="eastAsia" w:ascii="宋体" w:hAnsi="宋体"/>
          <w:spacing w:val="4"/>
          <w:w w:val="99"/>
          <w:kern w:val="0"/>
          <w:sz w:val="24"/>
          <w:szCs w:val="28"/>
        </w:rPr>
        <w:t>乙方有权就其于本约定书终止之日前</w:t>
      </w:r>
      <w:r>
        <w:rPr>
          <w:rFonts w:hint="eastAsia" w:ascii="宋体" w:hAnsi="宋体"/>
          <w:w w:val="99"/>
          <w:kern w:val="0"/>
          <w:sz w:val="24"/>
          <w:szCs w:val="28"/>
        </w:rPr>
        <w:t>对约定的审计服务项目所做的工作收取合理的审计费用。</w:t>
      </w:r>
    </w:p>
    <w:p w14:paraId="28F7AEE2">
      <w:pPr>
        <w:autoSpaceDE w:val="0"/>
        <w:autoSpaceDN w:val="0"/>
        <w:adjustRightInd w:val="0"/>
        <w:spacing w:line="500" w:lineRule="exact"/>
        <w:ind w:firstLine="480" w:firstLineChars="200"/>
        <w:jc w:val="left"/>
        <w:rPr>
          <w:rFonts w:hint="eastAsia" w:ascii="宋体" w:hAnsi="宋体"/>
          <w:b/>
          <w:bCs/>
          <w:spacing w:val="1"/>
          <w:w w:val="99"/>
          <w:kern w:val="0"/>
          <w:sz w:val="24"/>
          <w:szCs w:val="28"/>
        </w:rPr>
      </w:pPr>
      <w:r>
        <w:rPr>
          <w:rFonts w:hint="eastAsia" w:ascii="宋体" w:hAnsi="宋体"/>
          <w:b/>
          <w:bCs/>
          <w:spacing w:val="1"/>
          <w:w w:val="99"/>
          <w:kern w:val="0"/>
          <w:sz w:val="24"/>
          <w:szCs w:val="28"/>
        </w:rPr>
        <w:t>九、违约责任</w:t>
      </w:r>
    </w:p>
    <w:p w14:paraId="748236A9">
      <w:pPr>
        <w:autoSpaceDE w:val="0"/>
        <w:autoSpaceDN w:val="0"/>
        <w:adjustRightInd w:val="0"/>
        <w:spacing w:line="500" w:lineRule="exact"/>
        <w:ind w:firstLine="474" w:firstLineChars="200"/>
        <w:jc w:val="left"/>
        <w:rPr>
          <w:rFonts w:ascii="宋体" w:hAnsi="宋体"/>
          <w:kern w:val="0"/>
          <w:sz w:val="24"/>
          <w:szCs w:val="28"/>
        </w:rPr>
      </w:pPr>
      <w:r>
        <w:rPr>
          <w:rFonts w:hint="eastAsia" w:ascii="宋体" w:hAnsi="宋体"/>
          <w:w w:val="99"/>
          <w:kern w:val="0"/>
          <w:sz w:val="24"/>
          <w:szCs w:val="28"/>
        </w:rPr>
        <w:t>甲乙双方按照《中华人民共</w:t>
      </w:r>
      <w:r>
        <w:rPr>
          <w:rFonts w:hint="eastAsia" w:ascii="宋体" w:hAnsi="宋体"/>
          <w:spacing w:val="1"/>
          <w:w w:val="99"/>
          <w:kern w:val="0"/>
          <w:sz w:val="24"/>
          <w:szCs w:val="28"/>
        </w:rPr>
        <w:t>和</w:t>
      </w:r>
      <w:r>
        <w:rPr>
          <w:rFonts w:hint="eastAsia" w:ascii="宋体" w:hAnsi="宋体"/>
          <w:w w:val="99"/>
          <w:kern w:val="0"/>
          <w:sz w:val="24"/>
          <w:szCs w:val="28"/>
        </w:rPr>
        <w:t>国民法典》的规定承担违约责任。</w:t>
      </w:r>
    </w:p>
    <w:p w14:paraId="03A88BD7">
      <w:pPr>
        <w:autoSpaceDE w:val="0"/>
        <w:autoSpaceDN w:val="0"/>
        <w:adjustRightInd w:val="0"/>
        <w:spacing w:line="500" w:lineRule="exact"/>
        <w:ind w:firstLine="484" w:firstLineChars="200"/>
        <w:jc w:val="left"/>
        <w:rPr>
          <w:rFonts w:ascii="宋体" w:hAnsi="宋体"/>
          <w:b/>
          <w:bCs/>
          <w:kern w:val="0"/>
          <w:sz w:val="24"/>
          <w:szCs w:val="28"/>
        </w:rPr>
      </w:pPr>
      <w:r>
        <w:rPr>
          <w:rFonts w:hint="eastAsia" w:ascii="宋体" w:hAnsi="宋体"/>
          <w:b/>
          <w:bCs/>
          <w:spacing w:val="2"/>
          <w:w w:val="99"/>
          <w:kern w:val="0"/>
          <w:sz w:val="24"/>
          <w:szCs w:val="28"/>
        </w:rPr>
        <w:t>十、适用法律和争议解决</w:t>
      </w:r>
    </w:p>
    <w:p w14:paraId="02F863FB">
      <w:pPr>
        <w:autoSpaceDE w:val="0"/>
        <w:autoSpaceDN w:val="0"/>
        <w:adjustRightInd w:val="0"/>
        <w:spacing w:line="500" w:lineRule="exact"/>
        <w:ind w:firstLine="570"/>
        <w:rPr>
          <w:rFonts w:ascii="宋体" w:hAnsi="宋体"/>
          <w:w w:val="99"/>
          <w:kern w:val="0"/>
          <w:sz w:val="24"/>
          <w:szCs w:val="28"/>
        </w:rPr>
      </w:pPr>
      <w:r>
        <w:rPr>
          <w:rFonts w:hint="eastAsia" w:ascii="宋体" w:hAnsi="宋体"/>
          <w:spacing w:val="1"/>
          <w:w w:val="99"/>
          <w:kern w:val="0"/>
          <w:sz w:val="24"/>
          <w:szCs w:val="28"/>
        </w:rPr>
        <w:t>本约定书的所有方面均应适用</w:t>
      </w:r>
      <w:r>
        <w:rPr>
          <w:rFonts w:hint="eastAsia" w:ascii="宋体" w:hAnsi="宋体"/>
          <w:spacing w:val="3"/>
          <w:w w:val="99"/>
          <w:kern w:val="0"/>
          <w:sz w:val="24"/>
          <w:szCs w:val="28"/>
        </w:rPr>
        <w:t>中</w:t>
      </w:r>
      <w:r>
        <w:rPr>
          <w:rFonts w:hint="eastAsia" w:ascii="宋体" w:hAnsi="宋体"/>
          <w:spacing w:val="1"/>
          <w:w w:val="99"/>
          <w:kern w:val="0"/>
          <w:sz w:val="24"/>
          <w:szCs w:val="28"/>
        </w:rPr>
        <w:t>华人民共和国法律进行解释并受其</w:t>
      </w:r>
      <w:r>
        <w:rPr>
          <w:rFonts w:hint="eastAsia" w:ascii="宋体" w:hAnsi="宋体"/>
          <w:spacing w:val="2"/>
          <w:w w:val="99"/>
          <w:kern w:val="0"/>
          <w:sz w:val="24"/>
          <w:szCs w:val="28"/>
        </w:rPr>
        <w:t>约束。本约定书履行地为乙方出具</w:t>
      </w:r>
      <w:r>
        <w:rPr>
          <w:rFonts w:hint="eastAsia" w:ascii="宋体" w:hAnsi="宋体"/>
          <w:spacing w:val="1"/>
          <w:w w:val="99"/>
          <w:kern w:val="0"/>
          <w:sz w:val="24"/>
          <w:szCs w:val="28"/>
        </w:rPr>
        <w:t>审</w:t>
      </w:r>
      <w:r>
        <w:rPr>
          <w:rFonts w:hint="eastAsia" w:ascii="宋体" w:hAnsi="宋体"/>
          <w:spacing w:val="2"/>
          <w:w w:val="99"/>
          <w:kern w:val="0"/>
          <w:sz w:val="24"/>
          <w:szCs w:val="28"/>
        </w:rPr>
        <w:t>计报告所在地，因本约定书所</w:t>
      </w:r>
      <w:r>
        <w:rPr>
          <w:rFonts w:hint="eastAsia" w:ascii="宋体" w:hAnsi="宋体"/>
          <w:w w:val="99"/>
          <w:kern w:val="0"/>
          <w:sz w:val="24"/>
          <w:szCs w:val="28"/>
        </w:rPr>
        <w:t>引</w:t>
      </w:r>
      <w:r>
        <w:rPr>
          <w:rFonts w:hint="eastAsia" w:ascii="宋体" w:hAnsi="宋体"/>
          <w:spacing w:val="2"/>
          <w:w w:val="99"/>
          <w:kern w:val="0"/>
          <w:sz w:val="24"/>
          <w:szCs w:val="28"/>
        </w:rPr>
        <w:t>起</w:t>
      </w:r>
      <w:r>
        <w:rPr>
          <w:rFonts w:hint="eastAsia" w:ascii="宋体" w:hAnsi="宋体"/>
          <w:w w:val="99"/>
          <w:kern w:val="0"/>
          <w:sz w:val="24"/>
          <w:szCs w:val="28"/>
        </w:rPr>
        <w:t>的或与本约定书有关的任何纠纷或争</w:t>
      </w:r>
      <w:r>
        <w:rPr>
          <w:rFonts w:hint="eastAsia" w:ascii="宋体" w:hAnsi="宋体"/>
          <w:spacing w:val="-100"/>
          <w:w w:val="99"/>
          <w:kern w:val="0"/>
          <w:sz w:val="24"/>
          <w:szCs w:val="28"/>
        </w:rPr>
        <w:t>议</w:t>
      </w:r>
      <w:r>
        <w:rPr>
          <w:rFonts w:hint="eastAsia" w:ascii="宋体" w:hAnsi="宋体"/>
          <w:w w:val="99"/>
          <w:kern w:val="0"/>
          <w:sz w:val="24"/>
          <w:szCs w:val="28"/>
        </w:rPr>
        <w:t>（包括关于本约定书条款的存</w:t>
      </w:r>
      <w:r>
        <w:rPr>
          <w:rFonts w:hint="eastAsia" w:ascii="宋体" w:hAnsi="宋体"/>
          <w:spacing w:val="2"/>
          <w:w w:val="99"/>
          <w:kern w:val="0"/>
          <w:sz w:val="24"/>
          <w:szCs w:val="28"/>
        </w:rPr>
        <w:t>在</w:t>
      </w:r>
      <w:r>
        <w:rPr>
          <w:rFonts w:hint="eastAsia" w:ascii="宋体" w:hAnsi="宋体"/>
          <w:w w:val="99"/>
          <w:kern w:val="0"/>
          <w:sz w:val="24"/>
          <w:szCs w:val="28"/>
        </w:rPr>
        <w:t>、效力或终止，或无效之后果，双方选择</w:t>
      </w:r>
      <w:r>
        <w:rPr>
          <w:rFonts w:hint="eastAsia" w:ascii="宋体" w:hAnsi="宋体"/>
          <w:spacing w:val="2"/>
          <w:w w:val="99"/>
          <w:kern w:val="0"/>
          <w:sz w:val="24"/>
          <w:szCs w:val="28"/>
        </w:rPr>
        <w:t>第</w:t>
      </w:r>
      <w:r>
        <w:rPr>
          <w:rFonts w:ascii="宋体" w:hAnsi="宋体"/>
          <w:w w:val="99"/>
          <w:kern w:val="0"/>
          <w:sz w:val="24"/>
          <w:szCs w:val="28"/>
          <w:u w:val="single"/>
        </w:rPr>
        <w:t xml:space="preserve">  </w:t>
      </w:r>
      <w:r>
        <w:rPr>
          <w:rFonts w:ascii="宋体" w:hAnsi="宋体"/>
          <w:spacing w:val="-2"/>
          <w:w w:val="99"/>
          <w:kern w:val="0"/>
          <w:sz w:val="24"/>
          <w:szCs w:val="28"/>
          <w:u w:val="single"/>
        </w:rPr>
        <w:t xml:space="preserve"> </w:t>
      </w:r>
      <w:r>
        <w:rPr>
          <w:rFonts w:hint="eastAsia" w:ascii="宋体" w:hAnsi="宋体"/>
          <w:spacing w:val="1"/>
          <w:w w:val="99"/>
          <w:kern w:val="0"/>
          <w:sz w:val="24"/>
          <w:szCs w:val="28"/>
        </w:rPr>
        <w:t>种解决方式：</w:t>
      </w:r>
    </w:p>
    <w:p w14:paraId="0931959B">
      <w:pPr>
        <w:autoSpaceDE w:val="0"/>
        <w:autoSpaceDN w:val="0"/>
        <w:adjustRightInd w:val="0"/>
        <w:spacing w:line="500" w:lineRule="exact"/>
        <w:ind w:firstLine="474" w:firstLineChars="200"/>
        <w:jc w:val="left"/>
        <w:rPr>
          <w:rFonts w:ascii="宋体" w:hAnsi="宋体"/>
          <w:w w:val="99"/>
          <w:kern w:val="0"/>
          <w:sz w:val="24"/>
          <w:szCs w:val="28"/>
        </w:rPr>
      </w:pPr>
      <w:r>
        <w:rPr>
          <w:rFonts w:hint="eastAsia" w:ascii="宋体" w:hAnsi="宋体"/>
          <w:w w:val="99"/>
          <w:kern w:val="0"/>
          <w:position w:val="-3"/>
          <w:sz w:val="24"/>
          <w:szCs w:val="28"/>
        </w:rPr>
        <w:t>（</w:t>
      </w:r>
      <w:r>
        <w:rPr>
          <w:rFonts w:ascii="宋体" w:hAnsi="宋体"/>
          <w:spacing w:val="1"/>
          <w:w w:val="99"/>
          <w:kern w:val="0"/>
          <w:position w:val="-3"/>
          <w:sz w:val="24"/>
          <w:szCs w:val="28"/>
        </w:rPr>
        <w:t>1</w:t>
      </w:r>
      <w:r>
        <w:rPr>
          <w:rFonts w:hint="eastAsia" w:ascii="宋体" w:hAnsi="宋体"/>
          <w:w w:val="99"/>
          <w:kern w:val="0"/>
          <w:position w:val="-3"/>
          <w:sz w:val="24"/>
          <w:szCs w:val="28"/>
        </w:rPr>
        <w:t>）向</w:t>
      </w:r>
      <w:r>
        <w:rPr>
          <w:rFonts w:hint="eastAsia" w:ascii="宋体" w:hAnsi="宋体"/>
          <w:w w:val="99"/>
          <w:kern w:val="0"/>
          <w:position w:val="-3"/>
          <w:sz w:val="24"/>
          <w:szCs w:val="28"/>
          <w:lang w:val="en-US" w:eastAsia="zh-CN"/>
        </w:rPr>
        <w:t>甲方所在地</w:t>
      </w:r>
      <w:r>
        <w:rPr>
          <w:rFonts w:hint="eastAsia" w:ascii="宋体" w:hAnsi="宋体"/>
          <w:w w:val="99"/>
          <w:kern w:val="0"/>
          <w:position w:val="-3"/>
          <w:sz w:val="24"/>
          <w:szCs w:val="28"/>
        </w:rPr>
        <w:t>有管辖权的人民法院提起诉讼；</w:t>
      </w:r>
    </w:p>
    <w:p w14:paraId="1305017C">
      <w:pPr>
        <w:autoSpaceDE w:val="0"/>
        <w:autoSpaceDN w:val="0"/>
        <w:adjustRightInd w:val="0"/>
        <w:spacing w:line="500" w:lineRule="exact"/>
        <w:ind w:firstLine="474" w:firstLineChars="200"/>
        <w:jc w:val="left"/>
        <w:rPr>
          <w:rFonts w:hint="eastAsia" w:ascii="宋体" w:hAnsi="宋体"/>
          <w:w w:val="107"/>
          <w:kern w:val="0"/>
          <w:sz w:val="24"/>
          <w:szCs w:val="28"/>
        </w:rPr>
      </w:pPr>
      <w:r>
        <w:rPr>
          <w:rFonts w:hint="eastAsia" w:ascii="宋体" w:hAnsi="宋体"/>
          <w:w w:val="99"/>
          <w:kern w:val="0"/>
          <w:sz w:val="24"/>
          <w:szCs w:val="28"/>
        </w:rPr>
        <w:t>（</w:t>
      </w:r>
      <w:r>
        <w:rPr>
          <w:rFonts w:ascii="宋体" w:hAnsi="宋体"/>
          <w:spacing w:val="1"/>
          <w:w w:val="99"/>
          <w:kern w:val="0"/>
          <w:sz w:val="24"/>
          <w:szCs w:val="28"/>
        </w:rPr>
        <w:t>2</w:t>
      </w:r>
      <w:r>
        <w:rPr>
          <w:rFonts w:hint="eastAsia" w:ascii="宋体" w:hAnsi="宋体"/>
          <w:w w:val="99"/>
          <w:kern w:val="0"/>
          <w:sz w:val="24"/>
          <w:szCs w:val="28"/>
        </w:rPr>
        <w:t>）提交</w:t>
      </w:r>
      <w:r>
        <w:rPr>
          <w:rFonts w:hint="eastAsia" w:ascii="宋体" w:hAnsi="宋体"/>
          <w:w w:val="99"/>
          <w:kern w:val="0"/>
          <w:sz w:val="24"/>
          <w:szCs w:val="28"/>
          <w:u w:val="single"/>
        </w:rPr>
        <w:t xml:space="preserve">  </w:t>
      </w:r>
      <w:r>
        <w:rPr>
          <w:rFonts w:hint="eastAsia" w:ascii="宋体" w:hAnsi="宋体"/>
          <w:w w:val="99"/>
          <w:kern w:val="0"/>
          <w:sz w:val="24"/>
          <w:szCs w:val="28"/>
          <w:u w:val="single"/>
          <w:lang w:val="en-US" w:eastAsia="zh-CN"/>
        </w:rPr>
        <w:t>成都</w:t>
      </w:r>
      <w:r>
        <w:rPr>
          <w:rFonts w:hint="eastAsia" w:ascii="宋体" w:hAnsi="宋体"/>
          <w:w w:val="99"/>
          <w:kern w:val="0"/>
          <w:sz w:val="24"/>
          <w:szCs w:val="28"/>
          <w:u w:val="single"/>
        </w:rPr>
        <w:t xml:space="preserve">  </w:t>
      </w:r>
      <w:r>
        <w:rPr>
          <w:rFonts w:hint="eastAsia" w:ascii="宋体" w:hAnsi="宋体"/>
          <w:w w:val="99"/>
          <w:kern w:val="0"/>
          <w:sz w:val="24"/>
          <w:szCs w:val="28"/>
        </w:rPr>
        <w:t>仲裁委员会仲裁。</w:t>
      </w:r>
    </w:p>
    <w:p w14:paraId="148A5E60">
      <w:pPr>
        <w:autoSpaceDE w:val="0"/>
        <w:autoSpaceDN w:val="0"/>
        <w:adjustRightInd w:val="0"/>
        <w:spacing w:line="500" w:lineRule="exact"/>
        <w:jc w:val="left"/>
        <w:rPr>
          <w:rFonts w:ascii="宋体" w:hAnsi="宋体"/>
          <w:b/>
          <w:bCs/>
          <w:kern w:val="0"/>
          <w:sz w:val="24"/>
          <w:szCs w:val="28"/>
        </w:rPr>
      </w:pPr>
      <w:r>
        <w:rPr>
          <w:rFonts w:ascii="宋体" w:hAnsi="宋体"/>
          <w:b/>
          <w:bCs/>
          <w:w w:val="107"/>
          <w:kern w:val="0"/>
          <w:sz w:val="24"/>
          <w:szCs w:val="28"/>
        </w:rPr>
        <w:t xml:space="preserve"> </w:t>
      </w:r>
      <w:r>
        <w:rPr>
          <w:rFonts w:hint="eastAsia" w:ascii="宋体" w:hAnsi="宋体"/>
          <w:b/>
          <w:bCs/>
          <w:w w:val="107"/>
          <w:kern w:val="0"/>
          <w:sz w:val="24"/>
          <w:szCs w:val="28"/>
        </w:rPr>
        <w:t xml:space="preserve">  </w:t>
      </w:r>
      <w:r>
        <w:rPr>
          <w:rFonts w:hint="eastAsia" w:ascii="宋体" w:hAnsi="宋体"/>
          <w:b/>
          <w:bCs/>
          <w:spacing w:val="2"/>
          <w:w w:val="99"/>
          <w:kern w:val="0"/>
          <w:sz w:val="24"/>
          <w:szCs w:val="28"/>
        </w:rPr>
        <w:t>十一、双方对其他有关事项的约定</w:t>
      </w:r>
    </w:p>
    <w:p w14:paraId="0171B690">
      <w:pPr>
        <w:tabs>
          <w:tab w:val="left" w:pos="4680"/>
        </w:tabs>
        <w:autoSpaceDE w:val="0"/>
        <w:autoSpaceDN w:val="0"/>
        <w:adjustRightInd w:val="0"/>
        <w:spacing w:line="520" w:lineRule="exact"/>
        <w:ind w:firstLine="570"/>
        <w:jc w:val="left"/>
        <w:rPr>
          <w:rFonts w:hint="eastAsia" w:ascii="宋体" w:hAnsi="宋体"/>
          <w:w w:val="99"/>
          <w:kern w:val="0"/>
          <w:sz w:val="24"/>
          <w:szCs w:val="28"/>
          <w:u w:val="single"/>
        </w:rPr>
      </w:pPr>
      <w:r>
        <w:rPr>
          <w:rFonts w:hint="eastAsia" w:ascii="宋体" w:hAnsi="宋体"/>
          <w:w w:val="99"/>
          <w:kern w:val="0"/>
          <w:sz w:val="24"/>
          <w:szCs w:val="28"/>
          <w:u w:val="single"/>
        </w:rPr>
        <w:t xml:space="preserve">1．                                                                             </w:t>
      </w:r>
    </w:p>
    <w:p w14:paraId="4F64A72C">
      <w:pPr>
        <w:tabs>
          <w:tab w:val="left" w:pos="4680"/>
        </w:tabs>
        <w:autoSpaceDE w:val="0"/>
        <w:autoSpaceDN w:val="0"/>
        <w:adjustRightInd w:val="0"/>
        <w:spacing w:line="520" w:lineRule="exact"/>
        <w:ind w:firstLine="570"/>
        <w:jc w:val="left"/>
        <w:rPr>
          <w:rFonts w:hint="eastAsia" w:ascii="宋体" w:hAnsi="宋体"/>
          <w:w w:val="99"/>
          <w:kern w:val="0"/>
          <w:sz w:val="24"/>
          <w:szCs w:val="28"/>
          <w:u w:val="single"/>
        </w:rPr>
      </w:pPr>
      <w:r>
        <w:rPr>
          <w:rFonts w:hint="eastAsia" w:ascii="宋体" w:hAnsi="宋体"/>
          <w:w w:val="99"/>
          <w:kern w:val="0"/>
          <w:sz w:val="24"/>
          <w:szCs w:val="28"/>
          <w:u w:val="single"/>
        </w:rPr>
        <w:t xml:space="preserve">2．                                                                           </w:t>
      </w:r>
    </w:p>
    <w:p w14:paraId="7CF66113">
      <w:pPr>
        <w:tabs>
          <w:tab w:val="left" w:pos="4680"/>
        </w:tabs>
        <w:autoSpaceDE w:val="0"/>
        <w:autoSpaceDN w:val="0"/>
        <w:adjustRightInd w:val="0"/>
        <w:spacing w:line="520" w:lineRule="exact"/>
        <w:ind w:firstLine="570"/>
        <w:jc w:val="left"/>
        <w:rPr>
          <w:rFonts w:hint="eastAsia" w:ascii="宋体" w:hAnsi="宋体"/>
          <w:b/>
          <w:bCs/>
          <w:w w:val="99"/>
          <w:kern w:val="0"/>
          <w:sz w:val="24"/>
          <w:szCs w:val="28"/>
        </w:rPr>
      </w:pPr>
      <w:r>
        <w:rPr>
          <w:rFonts w:hint="eastAsia" w:ascii="宋体" w:hAnsi="宋体"/>
          <w:b/>
          <w:bCs/>
          <w:w w:val="99"/>
          <w:kern w:val="0"/>
          <w:sz w:val="24"/>
          <w:szCs w:val="28"/>
        </w:rPr>
        <w:t>本约定书一式</w:t>
      </w:r>
      <w:r>
        <w:rPr>
          <w:rFonts w:hint="eastAsia" w:ascii="宋体" w:hAnsi="宋体"/>
          <w:b/>
          <w:bCs/>
          <w:w w:val="99"/>
          <w:kern w:val="0"/>
          <w:sz w:val="24"/>
          <w:szCs w:val="28"/>
          <w:u w:val="single"/>
          <w:lang w:val="en-US" w:eastAsia="zh-CN"/>
        </w:rPr>
        <w:t xml:space="preserve"> </w:t>
      </w:r>
      <w:r>
        <w:rPr>
          <w:rFonts w:hint="eastAsia" w:ascii="宋体" w:hAnsi="宋体"/>
          <w:b/>
          <w:bCs/>
          <w:w w:val="99"/>
          <w:kern w:val="0"/>
          <w:sz w:val="24"/>
          <w:szCs w:val="28"/>
          <w:u w:val="single"/>
          <w:lang w:eastAsia="zh-CN"/>
        </w:rPr>
        <w:t>肆</w:t>
      </w:r>
      <w:r>
        <w:rPr>
          <w:rFonts w:hint="eastAsia" w:ascii="宋体" w:hAnsi="宋体"/>
          <w:b/>
          <w:bCs/>
          <w:w w:val="99"/>
          <w:kern w:val="0"/>
          <w:sz w:val="24"/>
          <w:szCs w:val="28"/>
          <w:u w:val="single"/>
          <w:lang w:val="en-US" w:eastAsia="zh-CN"/>
        </w:rPr>
        <w:t xml:space="preserve"> </w:t>
      </w:r>
      <w:r>
        <w:rPr>
          <w:rFonts w:hint="eastAsia" w:ascii="宋体" w:hAnsi="宋体"/>
          <w:b/>
          <w:bCs/>
          <w:w w:val="99"/>
          <w:kern w:val="0"/>
          <w:sz w:val="24"/>
          <w:szCs w:val="28"/>
        </w:rPr>
        <w:t>份，甲乙方</w:t>
      </w:r>
      <w:r>
        <w:rPr>
          <w:rFonts w:hint="eastAsia" w:ascii="宋体" w:hAnsi="宋体"/>
          <w:b/>
          <w:bCs/>
          <w:spacing w:val="1"/>
          <w:w w:val="99"/>
          <w:kern w:val="0"/>
          <w:sz w:val="24"/>
          <w:szCs w:val="28"/>
        </w:rPr>
        <w:t>各</w:t>
      </w:r>
      <w:r>
        <w:rPr>
          <w:rFonts w:hint="eastAsia" w:ascii="宋体" w:hAnsi="宋体"/>
          <w:b/>
          <w:bCs/>
          <w:w w:val="99"/>
          <w:kern w:val="0"/>
          <w:sz w:val="24"/>
          <w:szCs w:val="28"/>
        </w:rPr>
        <w:t>执</w:t>
      </w:r>
      <w:r>
        <w:rPr>
          <w:rFonts w:hint="eastAsia" w:ascii="宋体" w:hAnsi="宋体"/>
          <w:b/>
          <w:bCs/>
          <w:w w:val="99"/>
          <w:kern w:val="0"/>
          <w:sz w:val="24"/>
          <w:szCs w:val="28"/>
          <w:u w:val="single"/>
          <w:lang w:val="en-US" w:eastAsia="zh-CN"/>
        </w:rPr>
        <w:t xml:space="preserve"> </w:t>
      </w:r>
      <w:r>
        <w:rPr>
          <w:rFonts w:hint="eastAsia" w:ascii="宋体" w:hAnsi="宋体"/>
          <w:b/>
          <w:bCs/>
          <w:w w:val="99"/>
          <w:kern w:val="0"/>
          <w:sz w:val="24"/>
          <w:szCs w:val="28"/>
          <w:u w:val="single"/>
          <w:lang w:eastAsia="zh-CN"/>
        </w:rPr>
        <w:t>贰</w:t>
      </w:r>
      <w:r>
        <w:rPr>
          <w:rFonts w:hint="eastAsia" w:ascii="宋体" w:hAnsi="宋体"/>
          <w:b/>
          <w:bCs/>
          <w:w w:val="99"/>
          <w:kern w:val="0"/>
          <w:sz w:val="24"/>
          <w:szCs w:val="28"/>
          <w:u w:val="single"/>
          <w:lang w:val="en-US" w:eastAsia="zh-CN"/>
        </w:rPr>
        <w:t xml:space="preserve"> </w:t>
      </w:r>
      <w:r>
        <w:rPr>
          <w:rFonts w:hint="eastAsia" w:ascii="宋体" w:hAnsi="宋体"/>
          <w:b/>
          <w:bCs/>
          <w:w w:val="99"/>
          <w:kern w:val="0"/>
          <w:sz w:val="24"/>
          <w:szCs w:val="28"/>
        </w:rPr>
        <w:t>份，具有同等法律效力。</w:t>
      </w:r>
      <w:r>
        <w:rPr>
          <w:rFonts w:ascii="宋体" w:hAnsi="宋体"/>
          <w:b/>
          <w:bCs/>
          <w:w w:val="99"/>
          <w:kern w:val="0"/>
          <w:sz w:val="24"/>
          <w:szCs w:val="28"/>
        </w:rPr>
        <w:t xml:space="preserve"> </w:t>
      </w:r>
    </w:p>
    <w:p w14:paraId="6CFE2CE2">
      <w:pPr>
        <w:tabs>
          <w:tab w:val="left" w:pos="4680"/>
        </w:tabs>
        <w:autoSpaceDE w:val="0"/>
        <w:autoSpaceDN w:val="0"/>
        <w:adjustRightInd w:val="0"/>
        <w:spacing w:line="520" w:lineRule="exact"/>
        <w:ind w:firstLine="570"/>
        <w:jc w:val="left"/>
        <w:rPr>
          <w:rFonts w:hint="eastAsia" w:ascii="宋体" w:hAnsi="宋体"/>
          <w:b/>
          <w:bCs/>
          <w:w w:val="99"/>
          <w:kern w:val="0"/>
          <w:sz w:val="24"/>
          <w:szCs w:val="28"/>
        </w:rPr>
      </w:pPr>
    </w:p>
    <w:p w14:paraId="26DD4224">
      <w:pPr>
        <w:autoSpaceDE w:val="0"/>
        <w:autoSpaceDN w:val="0"/>
        <w:adjustRightInd w:val="0"/>
        <w:spacing w:line="660" w:lineRule="exact"/>
        <w:ind w:left="5890" w:leftChars="250" w:hanging="5365" w:hangingChars="2200"/>
        <w:jc w:val="left"/>
        <w:rPr>
          <w:rFonts w:hint="eastAsia" w:ascii="宋体" w:hAnsi="宋体"/>
          <w:b/>
          <w:bCs/>
          <w:kern w:val="0"/>
          <w:sz w:val="22"/>
        </w:rPr>
      </w:pPr>
      <w:r>
        <w:rPr>
          <w:rFonts w:hint="eastAsia" w:ascii="宋体" w:hAnsi="宋体"/>
          <w:b/>
          <w:bCs/>
          <w:spacing w:val="13"/>
          <w:w w:val="99"/>
          <w:kern w:val="0"/>
          <w:sz w:val="22"/>
        </w:rPr>
        <w:t>甲方</w:t>
      </w:r>
      <w:r>
        <w:rPr>
          <w:rFonts w:hint="eastAsia" w:ascii="宋体" w:hAnsi="宋体"/>
          <w:b/>
          <w:bCs/>
          <w:spacing w:val="12"/>
          <w:w w:val="99"/>
          <w:kern w:val="0"/>
          <w:sz w:val="22"/>
        </w:rPr>
        <w:t>（盖章</w:t>
      </w:r>
      <w:r>
        <w:rPr>
          <w:rFonts w:hint="eastAsia" w:ascii="宋体" w:hAnsi="宋体"/>
          <w:b/>
          <w:bCs/>
          <w:w w:val="99"/>
          <w:kern w:val="0"/>
          <w:sz w:val="22"/>
        </w:rPr>
        <w:t>）</w:t>
      </w:r>
      <w:r>
        <w:rPr>
          <w:rFonts w:hint="eastAsia" w:ascii="宋体" w:hAnsi="宋体"/>
          <w:b/>
          <w:bCs/>
          <w:spacing w:val="-24"/>
          <w:w w:val="99"/>
          <w:kern w:val="0"/>
          <w:sz w:val="22"/>
        </w:rPr>
        <w:t>：</w:t>
      </w:r>
      <w:r>
        <w:rPr>
          <w:rFonts w:hint="eastAsia" w:ascii="宋体" w:hAnsi="宋体"/>
          <w:b/>
          <w:bCs/>
          <w:kern w:val="0"/>
          <w:sz w:val="22"/>
        </w:rPr>
        <w:t xml:space="preserve">                            </w:t>
      </w:r>
      <w:r>
        <w:rPr>
          <w:rFonts w:hint="eastAsia" w:ascii="宋体" w:hAnsi="宋体"/>
          <w:b/>
          <w:bCs/>
          <w:spacing w:val="8"/>
          <w:w w:val="99"/>
          <w:kern w:val="0"/>
          <w:sz w:val="22"/>
        </w:rPr>
        <w:t>乙方：</w:t>
      </w:r>
    </w:p>
    <w:p w14:paraId="1957B192">
      <w:pPr>
        <w:tabs>
          <w:tab w:val="left" w:pos="6000"/>
        </w:tabs>
        <w:autoSpaceDE w:val="0"/>
        <w:autoSpaceDN w:val="0"/>
        <w:adjustRightInd w:val="0"/>
        <w:spacing w:line="660" w:lineRule="exact"/>
        <w:ind w:firstLine="509" w:firstLineChars="214"/>
        <w:jc w:val="left"/>
        <w:rPr>
          <w:rFonts w:hint="eastAsia" w:ascii="宋体" w:hAnsi="宋体"/>
          <w:b/>
          <w:bCs/>
          <w:spacing w:val="10"/>
          <w:w w:val="99"/>
          <w:kern w:val="0"/>
          <w:sz w:val="22"/>
        </w:rPr>
      </w:pPr>
      <w:r>
        <w:rPr>
          <w:rFonts w:hint="eastAsia" w:ascii="宋体" w:hAnsi="宋体"/>
          <w:b/>
          <w:bCs/>
          <w:spacing w:val="10"/>
          <w:w w:val="99"/>
          <w:kern w:val="0"/>
          <w:sz w:val="22"/>
          <w:lang w:eastAsia="zh-CN"/>
        </w:rPr>
        <w:t>签约代表</w:t>
      </w:r>
      <w:r>
        <w:rPr>
          <w:rFonts w:hint="eastAsia" w:ascii="宋体" w:hAnsi="宋体"/>
          <w:b/>
          <w:bCs/>
          <w:spacing w:val="10"/>
          <w:w w:val="99"/>
          <w:kern w:val="0"/>
          <w:sz w:val="22"/>
        </w:rPr>
        <w:t xml:space="preserve">：                           </w:t>
      </w:r>
      <w:r>
        <w:rPr>
          <w:rFonts w:hint="eastAsia" w:ascii="宋体" w:hAnsi="宋体"/>
          <w:b/>
          <w:bCs/>
          <w:spacing w:val="10"/>
          <w:w w:val="99"/>
          <w:kern w:val="0"/>
          <w:sz w:val="22"/>
          <w:lang w:eastAsia="zh-CN"/>
        </w:rPr>
        <w:t>签约代表</w:t>
      </w:r>
      <w:r>
        <w:rPr>
          <w:rFonts w:hint="eastAsia" w:ascii="宋体" w:hAnsi="宋体"/>
          <w:b/>
          <w:bCs/>
          <w:spacing w:val="10"/>
          <w:w w:val="99"/>
          <w:kern w:val="0"/>
          <w:sz w:val="22"/>
        </w:rPr>
        <w:t>：</w:t>
      </w:r>
    </w:p>
    <w:p w14:paraId="6267510B">
      <w:pPr>
        <w:tabs>
          <w:tab w:val="left" w:pos="6000"/>
        </w:tabs>
        <w:autoSpaceDE w:val="0"/>
        <w:autoSpaceDN w:val="0"/>
        <w:adjustRightInd w:val="0"/>
        <w:spacing w:line="660" w:lineRule="exact"/>
        <w:ind w:firstLine="509" w:firstLineChars="214"/>
        <w:jc w:val="left"/>
        <w:rPr>
          <w:rFonts w:hint="eastAsia" w:ascii="宋体" w:hAnsi="宋体"/>
          <w:b/>
          <w:bCs/>
          <w:spacing w:val="10"/>
          <w:w w:val="99"/>
          <w:kern w:val="0"/>
          <w:sz w:val="22"/>
        </w:rPr>
      </w:pPr>
      <w:r>
        <w:rPr>
          <w:rFonts w:hint="eastAsia" w:ascii="宋体" w:hAnsi="宋体"/>
          <w:b/>
          <w:bCs/>
          <w:spacing w:val="10"/>
          <w:w w:val="99"/>
          <w:kern w:val="0"/>
          <w:sz w:val="22"/>
        </w:rPr>
        <w:t xml:space="preserve">电话：                               电话：                          </w:t>
      </w:r>
    </w:p>
    <w:p w14:paraId="626D7646">
      <w:pPr>
        <w:tabs>
          <w:tab w:val="left" w:pos="6000"/>
        </w:tabs>
        <w:autoSpaceDE w:val="0"/>
        <w:autoSpaceDN w:val="0"/>
        <w:adjustRightInd w:val="0"/>
        <w:spacing w:line="660" w:lineRule="exact"/>
        <w:ind w:left="5192" w:leftChars="264" w:hanging="4638" w:hangingChars="1950"/>
        <w:jc w:val="left"/>
        <w:rPr>
          <w:rFonts w:ascii="宋体" w:hAnsi="宋体"/>
          <w:b/>
          <w:bCs/>
          <w:kern w:val="0"/>
          <w:sz w:val="22"/>
        </w:rPr>
      </w:pPr>
      <w:r>
        <w:rPr>
          <w:rFonts w:hint="eastAsia" w:ascii="宋体" w:hAnsi="宋体"/>
          <w:b/>
          <w:bCs/>
          <w:spacing w:val="10"/>
          <w:w w:val="99"/>
          <w:kern w:val="0"/>
          <w:sz w:val="22"/>
        </w:rPr>
        <w:t>地址：                              地址：</w:t>
      </w:r>
    </w:p>
    <w:p w14:paraId="07AB3967">
      <w:pPr>
        <w:tabs>
          <w:tab w:val="left" w:pos="5670"/>
        </w:tabs>
        <w:autoSpaceDE w:val="0"/>
        <w:autoSpaceDN w:val="0"/>
        <w:adjustRightInd w:val="0"/>
        <w:spacing w:line="660" w:lineRule="exact"/>
        <w:jc w:val="left"/>
        <w:rPr>
          <w:rFonts w:hint="eastAsia" w:ascii="宋体" w:hAnsi="宋体"/>
          <w:b/>
          <w:bCs/>
          <w:kern w:val="0"/>
          <w:sz w:val="22"/>
        </w:rPr>
      </w:pPr>
      <w:r>
        <w:rPr>
          <w:rFonts w:hint="eastAsia" w:ascii="宋体" w:hAnsi="宋体"/>
          <w:b/>
          <w:bCs/>
          <w:spacing w:val="12"/>
          <w:w w:val="99"/>
          <w:kern w:val="0"/>
          <w:sz w:val="22"/>
        </w:rPr>
        <w:t>　　</w:t>
      </w:r>
      <w:r>
        <w:rPr>
          <w:rFonts w:hint="eastAsia" w:ascii="宋体" w:hAnsi="宋体"/>
          <w:b/>
          <w:bCs/>
          <w:spacing w:val="12"/>
          <w:w w:val="118"/>
          <w:kern w:val="0"/>
          <w:sz w:val="22"/>
        </w:rPr>
        <w:t>二○</w:t>
      </w:r>
      <w:r>
        <w:rPr>
          <w:rFonts w:hint="eastAsia" w:ascii="宋体" w:hAnsi="宋体"/>
          <w:b/>
          <w:bCs/>
          <w:spacing w:val="6"/>
          <w:w w:val="118"/>
          <w:kern w:val="0"/>
          <w:sz w:val="22"/>
          <w:u w:val="single"/>
        </w:rPr>
        <w:t>二</w:t>
      </w:r>
      <w:r>
        <w:rPr>
          <w:rFonts w:hint="eastAsia" w:ascii="宋体" w:hAnsi="宋体"/>
          <w:b/>
          <w:bCs/>
          <w:spacing w:val="6"/>
          <w:w w:val="118"/>
          <w:kern w:val="0"/>
          <w:sz w:val="22"/>
          <w:u w:val="single"/>
          <w:lang w:val="en-US" w:eastAsia="zh-CN"/>
        </w:rPr>
        <w:t xml:space="preserve">   </w:t>
      </w:r>
      <w:r>
        <w:rPr>
          <w:rFonts w:hint="eastAsia" w:ascii="宋体" w:hAnsi="宋体"/>
          <w:b/>
          <w:bCs/>
          <w:spacing w:val="6"/>
          <w:w w:val="118"/>
          <w:kern w:val="0"/>
          <w:sz w:val="22"/>
          <w:u w:val="single"/>
        </w:rPr>
        <w:t xml:space="preserve"> </w:t>
      </w:r>
      <w:r>
        <w:rPr>
          <w:rFonts w:hint="eastAsia" w:ascii="宋体" w:hAnsi="宋体"/>
          <w:b/>
          <w:bCs/>
          <w:spacing w:val="12"/>
          <w:w w:val="118"/>
          <w:kern w:val="0"/>
          <w:sz w:val="22"/>
        </w:rPr>
        <w:t>年</w:t>
      </w:r>
      <w:r>
        <w:rPr>
          <w:rFonts w:hint="eastAsia" w:ascii="宋体" w:hAnsi="宋体"/>
          <w:b/>
          <w:bCs/>
          <w:spacing w:val="7"/>
          <w:w w:val="118"/>
          <w:kern w:val="0"/>
          <w:sz w:val="22"/>
          <w:u w:val="single"/>
        </w:rPr>
        <w:t xml:space="preserve">   </w:t>
      </w:r>
      <w:r>
        <w:rPr>
          <w:rFonts w:hint="eastAsia" w:ascii="宋体" w:hAnsi="宋体"/>
          <w:b/>
          <w:bCs/>
          <w:spacing w:val="12"/>
          <w:w w:val="132"/>
          <w:kern w:val="0"/>
          <w:sz w:val="22"/>
        </w:rPr>
        <w:t>月</w:t>
      </w:r>
      <w:r>
        <w:rPr>
          <w:rFonts w:hint="eastAsia" w:ascii="宋体" w:hAnsi="宋体"/>
          <w:b/>
          <w:bCs/>
          <w:spacing w:val="6"/>
          <w:w w:val="132"/>
          <w:kern w:val="0"/>
          <w:sz w:val="22"/>
          <w:u w:val="single"/>
        </w:rPr>
        <w:t xml:space="preserve">   </w:t>
      </w:r>
      <w:r>
        <w:rPr>
          <w:rFonts w:hint="eastAsia" w:ascii="宋体" w:hAnsi="宋体"/>
          <w:b/>
          <w:bCs/>
          <w:w w:val="99"/>
          <w:kern w:val="0"/>
          <w:sz w:val="22"/>
        </w:rPr>
        <w:t xml:space="preserve">日            </w:t>
      </w:r>
      <w:r>
        <w:rPr>
          <w:rFonts w:hint="eastAsia" w:ascii="宋体" w:hAnsi="宋体"/>
          <w:b/>
          <w:bCs/>
          <w:spacing w:val="12"/>
          <w:w w:val="118"/>
          <w:kern w:val="0"/>
          <w:sz w:val="22"/>
        </w:rPr>
        <w:t>二○</w:t>
      </w:r>
      <w:r>
        <w:rPr>
          <w:rFonts w:hint="eastAsia" w:ascii="宋体" w:hAnsi="宋体"/>
          <w:b/>
          <w:bCs/>
          <w:spacing w:val="6"/>
          <w:w w:val="118"/>
          <w:kern w:val="0"/>
          <w:sz w:val="22"/>
          <w:u w:val="single"/>
        </w:rPr>
        <w:t>二</w:t>
      </w:r>
      <w:r>
        <w:rPr>
          <w:rFonts w:hint="eastAsia" w:ascii="宋体" w:hAnsi="宋体"/>
          <w:b/>
          <w:bCs/>
          <w:spacing w:val="6"/>
          <w:w w:val="118"/>
          <w:kern w:val="0"/>
          <w:sz w:val="22"/>
          <w:u w:val="single"/>
          <w:lang w:val="en-US" w:eastAsia="zh-CN"/>
        </w:rPr>
        <w:t xml:space="preserve">  </w:t>
      </w:r>
      <w:r>
        <w:rPr>
          <w:rFonts w:hint="eastAsia" w:ascii="宋体" w:hAnsi="宋体"/>
          <w:b/>
          <w:bCs/>
          <w:spacing w:val="6"/>
          <w:w w:val="118"/>
          <w:kern w:val="0"/>
          <w:sz w:val="22"/>
          <w:u w:val="single"/>
        </w:rPr>
        <w:t xml:space="preserve"> </w:t>
      </w:r>
      <w:r>
        <w:rPr>
          <w:rFonts w:hint="eastAsia" w:ascii="宋体" w:hAnsi="宋体"/>
          <w:b/>
          <w:bCs/>
          <w:spacing w:val="12"/>
          <w:w w:val="118"/>
          <w:kern w:val="0"/>
          <w:sz w:val="22"/>
        </w:rPr>
        <w:t>年</w:t>
      </w:r>
      <w:r>
        <w:rPr>
          <w:rFonts w:hint="eastAsia" w:ascii="宋体" w:hAnsi="宋体"/>
          <w:b/>
          <w:bCs/>
          <w:spacing w:val="7"/>
          <w:w w:val="118"/>
          <w:kern w:val="0"/>
          <w:sz w:val="22"/>
          <w:u w:val="single"/>
        </w:rPr>
        <w:t xml:space="preserve">    </w:t>
      </w:r>
      <w:r>
        <w:rPr>
          <w:rFonts w:hint="eastAsia" w:ascii="宋体" w:hAnsi="宋体"/>
          <w:b/>
          <w:bCs/>
          <w:spacing w:val="12"/>
          <w:w w:val="132"/>
          <w:kern w:val="0"/>
          <w:sz w:val="22"/>
        </w:rPr>
        <w:t>月</w:t>
      </w:r>
      <w:r>
        <w:rPr>
          <w:rFonts w:hint="eastAsia" w:ascii="宋体" w:hAnsi="宋体"/>
          <w:b/>
          <w:bCs/>
          <w:spacing w:val="6"/>
          <w:w w:val="132"/>
          <w:kern w:val="0"/>
          <w:sz w:val="22"/>
          <w:u w:val="single"/>
        </w:rPr>
        <w:t xml:space="preserve">    </w:t>
      </w:r>
      <w:r>
        <w:rPr>
          <w:rFonts w:hint="eastAsia" w:ascii="宋体" w:hAnsi="宋体"/>
          <w:b/>
          <w:bCs/>
          <w:w w:val="99"/>
          <w:kern w:val="0"/>
          <w:sz w:val="22"/>
        </w:rPr>
        <w:t>日</w:t>
      </w:r>
    </w:p>
    <w:p w14:paraId="1F6D2641">
      <w:pPr>
        <w:spacing w:line="240" w:lineRule="auto"/>
        <w:rPr>
          <w:rFonts w:ascii="Times New Roman" w:hAnsi="Times New Roman" w:eastAsia="宋体" w:cs="Times New Roman"/>
          <w:b/>
          <w:snapToGrid w:val="0"/>
          <w:color w:val="auto"/>
          <w:sz w:val="24"/>
        </w:rPr>
      </w:pPr>
      <w:r>
        <w:rPr>
          <w:rFonts w:ascii="Times New Roman" w:hAnsi="Times New Roman" w:eastAsia="宋体" w:cs="Times New Roman"/>
          <w:b/>
          <w:snapToGrid w:val="0"/>
          <w:color w:val="auto"/>
          <w:sz w:val="24"/>
        </w:rPr>
        <w:br w:type="page"/>
      </w:r>
    </w:p>
    <w:p w14:paraId="4282460F">
      <w:pPr>
        <w:numPr>
          <w:ilvl w:val="-1"/>
          <w:numId w:val="0"/>
        </w:numPr>
        <w:jc w:val="center"/>
        <w:rPr>
          <w:rFonts w:hint="default" w:ascii="Times New Roman" w:hAnsi="Times New Roman" w:eastAsia="黑体" w:cs="Times New Roman"/>
          <w:b/>
          <w:color w:val="auto"/>
          <w:sz w:val="36"/>
          <w:lang w:val="en-US" w:eastAsia="zh-CN"/>
        </w:rPr>
      </w:pPr>
      <w:r>
        <w:rPr>
          <w:rFonts w:hint="default" w:ascii="Times New Roman" w:hAnsi="Times New Roman" w:eastAsia="黑体" w:cs="Times New Roman"/>
          <w:b/>
          <w:color w:val="auto"/>
          <w:sz w:val="36"/>
          <w:lang w:eastAsia="zh-CN"/>
        </w:rPr>
        <w:t>第</w:t>
      </w:r>
      <w:r>
        <w:rPr>
          <w:rFonts w:hint="default" w:ascii="Times New Roman" w:hAnsi="Times New Roman" w:eastAsia="黑体" w:cs="Times New Roman"/>
          <w:b/>
          <w:color w:val="auto"/>
          <w:sz w:val="36"/>
          <w:lang w:val="en-US" w:eastAsia="zh-CN"/>
        </w:rPr>
        <w:t>五</w:t>
      </w:r>
      <w:r>
        <w:rPr>
          <w:rFonts w:hint="default" w:ascii="Times New Roman" w:hAnsi="Times New Roman" w:eastAsia="黑体" w:cs="Times New Roman"/>
          <w:b/>
          <w:color w:val="auto"/>
          <w:sz w:val="36"/>
          <w:lang w:eastAsia="zh-CN"/>
        </w:rPr>
        <w:t>章</w:t>
      </w:r>
      <w:r>
        <w:rPr>
          <w:rFonts w:hint="default" w:ascii="Times New Roman" w:hAnsi="Times New Roman" w:eastAsia="黑体" w:cs="Times New Roman"/>
          <w:b/>
          <w:color w:val="auto"/>
          <w:sz w:val="36"/>
        </w:rPr>
        <w:t xml:space="preserve"> 比选申请书</w:t>
      </w:r>
      <w:r>
        <w:rPr>
          <w:rFonts w:hint="default" w:ascii="Times New Roman" w:hAnsi="Times New Roman" w:eastAsia="黑体" w:cs="Times New Roman"/>
          <w:b/>
          <w:color w:val="auto"/>
          <w:sz w:val="36"/>
          <w:lang w:val="en-US" w:eastAsia="zh-CN"/>
        </w:rPr>
        <w:t>格式</w:t>
      </w:r>
    </w:p>
    <w:p w14:paraId="59B921F8">
      <w:pPr>
        <w:keepNext/>
        <w:keepLines/>
        <w:widowControl w:val="0"/>
        <w:numPr>
          <w:ilvl w:val="-1"/>
          <w:numId w:val="0"/>
        </w:numPr>
        <w:spacing w:before="260" w:after="260" w:line="240" w:lineRule="auto"/>
        <w:jc w:val="right"/>
        <w:outlineLvl w:val="1"/>
        <w:rPr>
          <w:rFonts w:hint="default" w:ascii="Times New Roman" w:hAnsi="Times New Roman" w:eastAsia="黑体" w:cs="Times New Roman"/>
          <w:b w:val="0"/>
          <w:color w:val="auto"/>
          <w:kern w:val="2"/>
          <w:sz w:val="36"/>
          <w:szCs w:val="36"/>
          <w:lang w:val="en-US" w:eastAsia="zh-CN" w:bidi="ar-SA"/>
        </w:rPr>
      </w:pPr>
      <w:r>
        <w:rPr>
          <w:rFonts w:hint="default" w:ascii="Times New Roman" w:hAnsi="Times New Roman" w:eastAsia="黑体" w:cs="Times New Roman"/>
          <w:b w:val="0"/>
          <w:color w:val="auto"/>
          <w:kern w:val="2"/>
          <w:sz w:val="36"/>
          <w:szCs w:val="36"/>
          <w:lang w:val="en-US" w:eastAsia="zh-CN" w:bidi="ar-SA"/>
        </w:rPr>
        <w:t>（正本/副本）</w:t>
      </w:r>
    </w:p>
    <w:p w14:paraId="3AB0AAD7">
      <w:pPr>
        <w:spacing w:line="360" w:lineRule="auto"/>
        <w:jc w:val="center"/>
        <w:rPr>
          <w:rFonts w:hint="default" w:ascii="Times New Roman" w:hAnsi="Times New Roman" w:eastAsia="仿宋_GB2312" w:cs="Times New Roman"/>
          <w:b/>
          <w:color w:val="auto"/>
          <w:sz w:val="32"/>
          <w:szCs w:val="32"/>
        </w:rPr>
      </w:pPr>
    </w:p>
    <w:p w14:paraId="09DAE0DE">
      <w:pPr>
        <w:spacing w:line="560" w:lineRule="exact"/>
        <w:jc w:val="center"/>
        <w:rPr>
          <w:rFonts w:hint="eastAsia" w:ascii="黑体" w:hAnsi="黑体" w:eastAsia="黑体" w:cs="黑体"/>
          <w:color w:val="000000"/>
          <w:sz w:val="44"/>
          <w:szCs w:val="44"/>
          <w:highlight w:val="none"/>
          <w:u w:val="none"/>
          <w:lang w:val="en-US" w:eastAsia="zh-CN"/>
        </w:rPr>
      </w:pPr>
      <w:r>
        <w:rPr>
          <w:rFonts w:hint="eastAsia" w:ascii="黑体" w:hAnsi="黑体" w:eastAsia="黑体" w:cs="黑体"/>
          <w:color w:val="000000"/>
          <w:sz w:val="44"/>
          <w:szCs w:val="44"/>
          <w:highlight w:val="none"/>
          <w:u w:val="none"/>
          <w:lang w:val="en-US" w:eastAsia="zh-CN"/>
        </w:rPr>
        <w:t>四川蜀物广润物流</w:t>
      </w:r>
      <w:r>
        <w:rPr>
          <w:rFonts w:hint="eastAsia" w:ascii="黑体" w:hAnsi="黑体" w:eastAsia="黑体" w:cs="黑体"/>
          <w:color w:val="000000"/>
          <w:sz w:val="44"/>
          <w:szCs w:val="44"/>
          <w:highlight w:val="none"/>
          <w:u w:val="none"/>
          <w:lang w:eastAsia="zh-CN"/>
        </w:rPr>
        <w:t>有限公司关于</w:t>
      </w:r>
      <w:r>
        <w:rPr>
          <w:rFonts w:hint="eastAsia" w:ascii="黑体" w:hAnsi="黑体" w:eastAsia="黑体" w:cs="黑体"/>
          <w:color w:val="000000"/>
          <w:sz w:val="44"/>
          <w:szCs w:val="44"/>
          <w:highlight w:val="none"/>
          <w:u w:val="none"/>
          <w:lang w:val="en-US" w:eastAsia="zh-CN"/>
        </w:rPr>
        <w:t>选聘</w:t>
      </w:r>
    </w:p>
    <w:p w14:paraId="1F6F262D">
      <w:pPr>
        <w:spacing w:line="560" w:lineRule="exact"/>
        <w:jc w:val="center"/>
        <w:rPr>
          <w:rFonts w:hint="eastAsia" w:ascii="黑体" w:hAnsi="黑体" w:eastAsia="黑体" w:cs="黑体"/>
          <w:color w:val="000000"/>
          <w:sz w:val="44"/>
          <w:szCs w:val="44"/>
          <w:highlight w:val="none"/>
          <w:u w:val="none"/>
          <w:lang w:val="en-US" w:eastAsia="zh-CN"/>
        </w:rPr>
      </w:pPr>
      <w:r>
        <w:rPr>
          <w:rFonts w:hint="eastAsia" w:ascii="黑体" w:hAnsi="黑体" w:eastAsia="黑体" w:cs="黑体"/>
          <w:color w:val="000000"/>
          <w:sz w:val="44"/>
          <w:szCs w:val="44"/>
          <w:highlight w:val="none"/>
          <w:u w:val="none"/>
          <w:lang w:val="en-US" w:eastAsia="zh-CN"/>
        </w:rPr>
        <w:t>拟</w:t>
      </w:r>
      <w:r>
        <w:rPr>
          <w:rFonts w:hint="eastAsia" w:ascii="黑体" w:hAnsi="黑体" w:eastAsia="黑体" w:cs="黑体"/>
          <w:color w:val="000000"/>
          <w:sz w:val="44"/>
          <w:szCs w:val="44"/>
          <w:highlight w:val="none"/>
          <w:u w:val="none"/>
          <w:lang w:eastAsia="zh-CN"/>
        </w:rPr>
        <w:t>转</w:t>
      </w:r>
      <w:r>
        <w:rPr>
          <w:rFonts w:hint="eastAsia" w:ascii="黑体" w:hAnsi="黑体" w:eastAsia="黑体" w:cs="黑体"/>
          <w:color w:val="000000"/>
          <w:sz w:val="44"/>
          <w:szCs w:val="44"/>
          <w:highlight w:val="none"/>
          <w:u w:val="none"/>
          <w:lang w:val="en-US" w:eastAsia="zh-CN"/>
        </w:rPr>
        <w:t>让所持普洱民生村镇银行股权</w:t>
      </w:r>
    </w:p>
    <w:p w14:paraId="210D98AA">
      <w:pPr>
        <w:spacing w:line="360" w:lineRule="auto"/>
        <w:jc w:val="center"/>
        <w:rPr>
          <w:rFonts w:hint="default" w:ascii="Times New Roman" w:hAnsi="Times New Roman" w:eastAsia="宋体" w:cs="Times New Roman"/>
          <w:b w:val="0"/>
          <w:bCs/>
          <w:color w:val="auto"/>
          <w:spacing w:val="-6"/>
          <w:sz w:val="44"/>
          <w:szCs w:val="44"/>
          <w:lang w:eastAsia="zh-CN"/>
        </w:rPr>
      </w:pPr>
      <w:r>
        <w:rPr>
          <w:rFonts w:hint="eastAsia" w:ascii="黑体" w:hAnsi="黑体" w:eastAsia="黑体" w:cs="黑体"/>
          <w:color w:val="000000"/>
          <w:sz w:val="44"/>
          <w:szCs w:val="44"/>
          <w:highlight w:val="none"/>
          <w:u w:val="none"/>
          <w:lang w:val="en-US" w:eastAsia="zh-CN"/>
        </w:rPr>
        <w:t>专项审计</w:t>
      </w:r>
      <w:r>
        <w:rPr>
          <w:rFonts w:hint="eastAsia" w:ascii="黑体" w:hAnsi="黑体" w:eastAsia="黑体" w:cs="黑体"/>
          <w:sz w:val="44"/>
          <w:szCs w:val="44"/>
          <w:u w:val="none"/>
          <w:shd w:val="clear" w:color="auto" w:fill="FFFFFF"/>
          <w:lang w:val="en-US" w:eastAsia="zh-CN"/>
        </w:rPr>
        <w:t>服务机构</w:t>
      </w:r>
    </w:p>
    <w:p w14:paraId="125F1D48">
      <w:pPr>
        <w:spacing w:line="360" w:lineRule="auto"/>
        <w:jc w:val="center"/>
        <w:rPr>
          <w:rFonts w:hint="default" w:ascii="Times New Roman" w:hAnsi="Times New Roman" w:eastAsia="宋体" w:cs="Times New Roman"/>
          <w:b/>
          <w:color w:val="auto"/>
          <w:spacing w:val="-6"/>
          <w:sz w:val="32"/>
          <w:szCs w:val="32"/>
          <w:u w:val="single"/>
        </w:rPr>
      </w:pPr>
    </w:p>
    <w:p w14:paraId="40A49147">
      <w:pPr>
        <w:jc w:val="center"/>
        <w:rPr>
          <w:rFonts w:hint="default" w:ascii="Times New Roman" w:hAnsi="Times New Roman" w:eastAsia="宋体" w:cs="Times New Roman"/>
          <w:b/>
          <w:color w:val="auto"/>
          <w:sz w:val="32"/>
          <w:szCs w:val="32"/>
        </w:rPr>
      </w:pPr>
    </w:p>
    <w:p w14:paraId="1DE5DE2B">
      <w:pPr>
        <w:jc w:val="center"/>
        <w:rPr>
          <w:rFonts w:hint="default" w:ascii="Times New Roman" w:hAnsi="Times New Roman" w:eastAsia="宋体" w:cs="Times New Roman"/>
          <w:b/>
          <w:color w:val="auto"/>
          <w:sz w:val="72"/>
        </w:rPr>
      </w:pPr>
    </w:p>
    <w:p w14:paraId="7A2D7283">
      <w:pPr>
        <w:jc w:val="center"/>
        <w:rPr>
          <w:rFonts w:hint="default" w:ascii="Times New Roman" w:hAnsi="Times New Roman" w:eastAsia="宋体" w:cs="Times New Roman"/>
          <w:b/>
          <w:color w:val="auto"/>
          <w:sz w:val="72"/>
        </w:rPr>
      </w:pPr>
    </w:p>
    <w:p w14:paraId="785D730D">
      <w:pPr>
        <w:spacing w:line="520" w:lineRule="exact"/>
        <w:jc w:val="center"/>
        <w:rPr>
          <w:rFonts w:hint="default" w:ascii="Times New Roman" w:hAnsi="Times New Roman" w:eastAsia="宋体" w:cs="Times New Roman"/>
          <w:b/>
          <w:color w:val="auto"/>
          <w:sz w:val="44"/>
          <w:szCs w:val="44"/>
        </w:rPr>
      </w:pPr>
      <w:r>
        <w:rPr>
          <w:rFonts w:hint="default" w:ascii="Times New Roman" w:hAnsi="Times New Roman" w:eastAsia="宋体" w:cs="Times New Roman"/>
          <w:b/>
          <w:color w:val="auto"/>
          <w:sz w:val="44"/>
          <w:szCs w:val="44"/>
        </w:rPr>
        <w:t>比选申请书</w:t>
      </w:r>
    </w:p>
    <w:p w14:paraId="7B87E518">
      <w:pPr>
        <w:spacing w:line="520" w:lineRule="exact"/>
        <w:jc w:val="center"/>
        <w:rPr>
          <w:rFonts w:hint="default" w:ascii="Times New Roman" w:hAnsi="Times New Roman" w:eastAsia="宋体" w:cs="Times New Roman"/>
          <w:b/>
          <w:color w:val="auto"/>
          <w:sz w:val="36"/>
          <w:szCs w:val="36"/>
        </w:rPr>
      </w:pPr>
    </w:p>
    <w:p w14:paraId="4C4EC07C">
      <w:pPr>
        <w:spacing w:line="520" w:lineRule="exact"/>
        <w:jc w:val="both"/>
        <w:rPr>
          <w:rFonts w:hint="default" w:ascii="Times New Roman" w:hAnsi="Times New Roman" w:eastAsia="宋体" w:cs="Times New Roman"/>
          <w:b/>
          <w:color w:val="auto"/>
          <w:sz w:val="36"/>
          <w:szCs w:val="36"/>
        </w:rPr>
      </w:pPr>
    </w:p>
    <w:p w14:paraId="39940A92">
      <w:pPr>
        <w:ind w:firstLine="2393" w:firstLineChars="745"/>
        <w:rPr>
          <w:rFonts w:hint="default" w:ascii="Times New Roman" w:hAnsi="Times New Roman" w:eastAsia="宋体" w:cs="Times New Roman"/>
          <w:b/>
          <w:color w:val="auto"/>
          <w:sz w:val="32"/>
          <w:szCs w:val="32"/>
        </w:rPr>
      </w:pPr>
    </w:p>
    <w:p w14:paraId="10DF4C0C">
      <w:pPr>
        <w:jc w:val="center"/>
        <w:rPr>
          <w:rFonts w:hint="default" w:ascii="Times New Roman" w:hAnsi="Times New Roman" w:eastAsia="宋体" w:cs="Times New Roman"/>
          <w:b/>
          <w:color w:val="auto"/>
          <w:sz w:val="32"/>
          <w:szCs w:val="32"/>
        </w:rPr>
      </w:pPr>
    </w:p>
    <w:p w14:paraId="4A7D4C93">
      <w:pPr>
        <w:pStyle w:val="5"/>
        <w:rPr>
          <w:rFonts w:hint="default" w:ascii="Times New Roman" w:hAnsi="Times New Roman" w:cs="Times New Roman"/>
          <w:color w:val="auto"/>
        </w:rPr>
      </w:pPr>
    </w:p>
    <w:p w14:paraId="67EA8749">
      <w:pPr>
        <w:jc w:val="center"/>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2"/>
          <w:szCs w:val="32"/>
          <w:lang w:eastAsia="zh-CN"/>
        </w:rPr>
        <w:t>比选申请人</w:t>
      </w:r>
      <w:r>
        <w:rPr>
          <w:rFonts w:hint="default" w:ascii="Times New Roman" w:hAnsi="Times New Roman" w:eastAsia="宋体" w:cs="Times New Roman"/>
          <w:b/>
          <w:color w:val="auto"/>
          <w:sz w:val="30"/>
          <w:szCs w:val="30"/>
        </w:rPr>
        <w:t>：</w:t>
      </w:r>
      <w:r>
        <w:rPr>
          <w:rFonts w:hint="default" w:ascii="Times New Roman" w:hAnsi="Times New Roman" w:eastAsia="宋体" w:cs="Times New Roman"/>
          <w:b/>
          <w:color w:val="auto"/>
          <w:sz w:val="30"/>
          <w:szCs w:val="30"/>
          <w:lang w:val="en-US" w:eastAsia="zh-CN"/>
        </w:rPr>
        <w:t xml:space="preserve">                     （盖章）</w:t>
      </w:r>
    </w:p>
    <w:p w14:paraId="04C828F1">
      <w:pPr>
        <w:spacing w:line="520" w:lineRule="exact"/>
        <w:jc w:val="center"/>
        <w:rPr>
          <w:rFonts w:hint="default" w:ascii="Times New Roman" w:hAnsi="Times New Roman" w:eastAsia="宋体" w:cs="Times New Roman"/>
          <w:b/>
          <w:color w:val="auto"/>
          <w:sz w:val="36"/>
          <w:lang w:val="zh-CN"/>
        </w:rPr>
      </w:pPr>
      <w:r>
        <w:rPr>
          <w:rFonts w:hint="default" w:ascii="Times New Roman" w:hAnsi="Times New Roman" w:eastAsia="宋体" w:cs="Times New Roman"/>
          <w:b/>
          <w:color w:val="auto"/>
          <w:sz w:val="36"/>
          <w:lang w:val="zh-CN"/>
        </w:rPr>
        <w:t>二Ｏ二</w:t>
      </w:r>
      <w:r>
        <w:rPr>
          <w:rFonts w:hint="default" w:ascii="Times New Roman" w:hAnsi="Times New Roman" w:eastAsia="宋体" w:cs="Times New Roman"/>
          <w:b/>
          <w:color w:val="auto"/>
          <w:sz w:val="36"/>
          <w:lang w:val="en-US" w:eastAsia="zh-CN"/>
        </w:rPr>
        <w:t>五</w:t>
      </w:r>
      <w:r>
        <w:rPr>
          <w:rFonts w:hint="default" w:ascii="Times New Roman" w:hAnsi="Times New Roman" w:eastAsia="宋体" w:cs="Times New Roman"/>
          <w:b/>
          <w:color w:val="auto"/>
          <w:sz w:val="36"/>
          <w:lang w:val="zh-CN"/>
        </w:rPr>
        <w:t>年</w:t>
      </w:r>
      <w:r>
        <w:rPr>
          <w:rFonts w:hint="eastAsia" w:cs="Times New Roman"/>
          <w:b/>
          <w:color w:val="auto"/>
          <w:sz w:val="36"/>
          <w:lang w:val="en-US" w:eastAsia="zh-CN"/>
        </w:rPr>
        <w:t>四</w:t>
      </w:r>
      <w:r>
        <w:rPr>
          <w:rFonts w:hint="default" w:ascii="Times New Roman" w:hAnsi="Times New Roman" w:eastAsia="宋体" w:cs="Times New Roman"/>
          <w:b/>
          <w:color w:val="auto"/>
          <w:sz w:val="36"/>
          <w:lang w:val="zh-CN"/>
        </w:rPr>
        <w:t>月</w:t>
      </w:r>
    </w:p>
    <w:p w14:paraId="50D477EC">
      <w:pPr>
        <w:numPr>
          <w:ilvl w:val="-1"/>
          <w:numId w:val="0"/>
        </w:numPr>
        <w:ind w:left="0"/>
        <w:jc w:val="both"/>
        <w:rPr>
          <w:rFonts w:hint="default" w:ascii="Times New Roman" w:hAnsi="Times New Roman" w:eastAsia="宋体" w:cs="Times New Roman"/>
          <w:b/>
          <w:bCs/>
          <w:color w:val="auto"/>
          <w:sz w:val="36"/>
          <w:szCs w:val="36"/>
          <w:lang w:val="en-US" w:eastAsia="zh-CN"/>
        </w:rPr>
      </w:pPr>
      <w:r>
        <w:rPr>
          <w:rFonts w:hint="default" w:ascii="Times New Roman" w:hAnsi="Times New Roman" w:eastAsia="宋体" w:cs="Times New Roman"/>
          <w:color w:val="auto"/>
          <w:sz w:val="24"/>
        </w:rPr>
        <w:br w:type="page"/>
      </w:r>
    </w:p>
    <w:p w14:paraId="0E29BF89">
      <w:pPr>
        <w:numPr>
          <w:ilvl w:val="0"/>
          <w:numId w:val="0"/>
        </w:numPr>
        <w:ind w:firstLine="2530" w:firstLineChars="700"/>
        <w:rPr>
          <w:rFonts w:hint="default" w:ascii="Times New Roman" w:hAnsi="Times New Roman" w:eastAsia="宋体" w:cs="Times New Roman"/>
          <w:b/>
          <w:color w:val="auto"/>
          <w:sz w:val="36"/>
          <w:szCs w:val="36"/>
        </w:rPr>
      </w:pPr>
      <w:r>
        <w:rPr>
          <w:rFonts w:hint="default" w:ascii="Times New Roman" w:hAnsi="Times New Roman" w:eastAsia="宋体" w:cs="Times New Roman"/>
          <w:b/>
          <w:color w:val="auto"/>
          <w:sz w:val="36"/>
          <w:szCs w:val="36"/>
          <w:lang w:eastAsia="zh-CN"/>
        </w:rPr>
        <w:t>一、比选申请函</w:t>
      </w:r>
    </w:p>
    <w:p w14:paraId="2D9D4F71">
      <w:pPr>
        <w:spacing w:line="360" w:lineRule="auto"/>
        <w:rPr>
          <w:rFonts w:hint="default" w:ascii="Times New Roman" w:hAnsi="Times New Roman" w:eastAsia="宋体" w:cs="Times New Roman"/>
          <w:color w:val="auto"/>
          <w:sz w:val="24"/>
          <w:szCs w:val="24"/>
          <w:u w:val="single"/>
        </w:rPr>
      </w:pPr>
    </w:p>
    <w:p w14:paraId="0A9286C9">
      <w:pPr>
        <w:spacing w:line="360" w:lineRule="auto"/>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lang w:eastAsia="zh-CN"/>
        </w:rPr>
        <w:t>四川蜀物广润物流有限公司</w:t>
      </w:r>
      <w:r>
        <w:rPr>
          <w:rFonts w:hint="default" w:ascii="Times New Roman" w:hAnsi="Times New Roman" w:eastAsia="宋体" w:cs="Times New Roman"/>
          <w:color w:val="auto"/>
          <w:sz w:val="24"/>
          <w:szCs w:val="24"/>
        </w:rPr>
        <w:t>：</w:t>
      </w:r>
    </w:p>
    <w:p w14:paraId="10767B4E">
      <w:pPr>
        <w:numPr>
          <w:ilvl w:val="-1"/>
          <w:numId w:val="0"/>
        </w:numPr>
        <w:wordWrap w:val="0"/>
        <w:spacing w:line="360" w:lineRule="auto"/>
        <w:ind w:firstLine="504" w:firstLineChars="200"/>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我方全面研究了</w:t>
      </w:r>
      <w:r>
        <w:rPr>
          <w:rFonts w:hint="default" w:ascii="Times New Roman" w:hAnsi="Times New Roman" w:eastAsia="宋体" w:cs="Times New Roman"/>
          <w:color w:val="auto"/>
          <w:spacing w:val="6"/>
          <w:sz w:val="24"/>
          <w:szCs w:val="24"/>
          <w:lang w:eastAsia="zh-CN"/>
        </w:rPr>
        <w:t>“</w:t>
      </w:r>
      <w:bookmarkStart w:id="2" w:name="OLE_LINK3"/>
      <w:r>
        <w:rPr>
          <w:rFonts w:hint="default" w:ascii="Times New Roman" w:hAnsi="Times New Roman" w:eastAsia="宋体" w:cs="Times New Roman"/>
          <w:color w:val="auto"/>
          <w:spacing w:val="6"/>
          <w:sz w:val="24"/>
          <w:szCs w:val="24"/>
          <w:lang w:eastAsia="zh-CN"/>
        </w:rPr>
        <w:t>四川蜀物广润物流有限公司</w:t>
      </w:r>
      <w:r>
        <w:rPr>
          <w:rFonts w:hint="eastAsia" w:cs="Times New Roman"/>
          <w:color w:val="auto"/>
          <w:spacing w:val="6"/>
          <w:sz w:val="24"/>
          <w:szCs w:val="24"/>
          <w:lang w:eastAsia="zh-CN"/>
        </w:rPr>
        <w:t>关于</w:t>
      </w:r>
      <w:bookmarkEnd w:id="2"/>
      <w:r>
        <w:rPr>
          <w:rFonts w:hint="default" w:ascii="Times New Roman" w:hAnsi="Times New Roman" w:eastAsia="宋体" w:cs="Times New Roman"/>
          <w:color w:val="auto"/>
          <w:spacing w:val="6"/>
          <w:sz w:val="24"/>
          <w:szCs w:val="24"/>
          <w:lang w:eastAsia="zh-CN"/>
        </w:rPr>
        <w:t>选聘拟转让所持普洱民生村镇银行股权专项审计服务机构”公开比选</w:t>
      </w:r>
      <w:r>
        <w:rPr>
          <w:rFonts w:hint="default" w:ascii="Times New Roman" w:hAnsi="Times New Roman" w:eastAsia="宋体" w:cs="Times New Roman"/>
          <w:color w:val="auto"/>
          <w:spacing w:val="6"/>
          <w:sz w:val="24"/>
          <w:szCs w:val="24"/>
        </w:rPr>
        <w:t>文件</w:t>
      </w:r>
      <w:r>
        <w:rPr>
          <w:rFonts w:hint="default" w:ascii="Times New Roman" w:hAnsi="Times New Roman" w:eastAsia="宋体" w:cs="Times New Roman"/>
          <w:color w:val="auto"/>
          <w:spacing w:val="6"/>
          <w:sz w:val="24"/>
          <w:szCs w:val="24"/>
          <w:lang w:eastAsia="zh-CN"/>
        </w:rPr>
        <w:t>，</w:t>
      </w:r>
      <w:r>
        <w:rPr>
          <w:rFonts w:hint="default" w:ascii="Times New Roman" w:hAnsi="Times New Roman" w:eastAsia="宋体" w:cs="Times New Roman"/>
          <w:color w:val="auto"/>
          <w:spacing w:val="6"/>
          <w:sz w:val="24"/>
          <w:szCs w:val="24"/>
        </w:rPr>
        <w:t>决定参加贵单位组织的本项目</w:t>
      </w:r>
      <w:r>
        <w:rPr>
          <w:rFonts w:hint="default" w:ascii="Times New Roman" w:hAnsi="Times New Roman" w:eastAsia="宋体" w:cs="Times New Roman"/>
          <w:color w:val="auto"/>
          <w:spacing w:val="6"/>
          <w:sz w:val="24"/>
          <w:szCs w:val="24"/>
          <w:lang w:val="en-US" w:eastAsia="zh-CN"/>
        </w:rPr>
        <w:t>比选活动</w:t>
      </w:r>
      <w:r>
        <w:rPr>
          <w:rFonts w:hint="default" w:ascii="Times New Roman" w:hAnsi="Times New Roman" w:eastAsia="宋体" w:cs="Times New Roman"/>
          <w:color w:val="auto"/>
          <w:spacing w:val="6"/>
          <w:sz w:val="24"/>
          <w:szCs w:val="24"/>
        </w:rPr>
        <w:t>。我方授权</w:t>
      </w:r>
      <w:r>
        <w:rPr>
          <w:rFonts w:hint="default" w:ascii="Times New Roman" w:hAnsi="Times New Roman" w:eastAsia="宋体" w:cs="Times New Roman"/>
          <w:color w:val="auto"/>
          <w:spacing w:val="6"/>
          <w:sz w:val="24"/>
          <w:szCs w:val="24"/>
          <w:u w:val="single"/>
          <w:lang w:val="en-US" w:eastAsia="zh-CN"/>
        </w:rPr>
        <w:t xml:space="preserve">             </w:t>
      </w:r>
      <w:r>
        <w:rPr>
          <w:rFonts w:hint="default" w:ascii="Times New Roman" w:hAnsi="Times New Roman" w:eastAsia="宋体" w:cs="Times New Roman"/>
          <w:color w:val="auto"/>
          <w:spacing w:val="6"/>
          <w:sz w:val="24"/>
          <w:szCs w:val="24"/>
        </w:rPr>
        <w:t>（姓名、职务）代表我方</w:t>
      </w:r>
      <w:r>
        <w:rPr>
          <w:rFonts w:hint="default" w:ascii="Times New Roman" w:hAnsi="Times New Roman" w:eastAsia="宋体" w:cs="Times New Roman"/>
          <w:color w:val="auto"/>
          <w:spacing w:val="6"/>
          <w:sz w:val="24"/>
          <w:szCs w:val="24"/>
          <w:u w:val="single"/>
        </w:rPr>
        <w:t xml:space="preserve">                    </w:t>
      </w:r>
      <w:r>
        <w:rPr>
          <w:rFonts w:hint="default" w:ascii="Times New Roman" w:hAnsi="Times New Roman" w:eastAsia="宋体" w:cs="Times New Roman"/>
          <w:color w:val="auto"/>
          <w:spacing w:val="6"/>
          <w:sz w:val="24"/>
          <w:szCs w:val="24"/>
        </w:rPr>
        <w:t>（比选申请人单位的名称）全权处理本项目比选活动的有关事宜。</w:t>
      </w:r>
    </w:p>
    <w:p w14:paraId="21CD19F6">
      <w:pPr>
        <w:numPr>
          <w:ilvl w:val="0"/>
          <w:numId w:val="0"/>
        </w:numPr>
        <w:spacing w:line="360" w:lineRule="auto"/>
        <w:ind w:firstLine="504" w:firstLineChars="200"/>
        <w:rPr>
          <w:rFonts w:hint="default" w:ascii="Times New Roman" w:hAnsi="Times New Roman" w:eastAsia="宋体" w:cs="Times New Roman"/>
          <w:color w:val="auto"/>
          <w:spacing w:val="6"/>
          <w:sz w:val="24"/>
          <w:szCs w:val="24"/>
        </w:rPr>
      </w:pPr>
      <w:r>
        <w:rPr>
          <w:rFonts w:hint="eastAsia" w:cs="Times New Roman"/>
          <w:color w:val="auto"/>
          <w:spacing w:val="6"/>
          <w:sz w:val="24"/>
          <w:szCs w:val="24"/>
          <w:lang w:val="en-US" w:eastAsia="zh-CN"/>
        </w:rPr>
        <w:t>（一）</w:t>
      </w:r>
      <w:r>
        <w:rPr>
          <w:rFonts w:hint="default" w:ascii="Times New Roman" w:hAnsi="Times New Roman" w:eastAsia="宋体" w:cs="Times New Roman"/>
          <w:color w:val="auto"/>
          <w:spacing w:val="6"/>
          <w:sz w:val="24"/>
        </w:rPr>
        <w:t>我方报价</w:t>
      </w:r>
      <w:r>
        <w:rPr>
          <w:rFonts w:hint="eastAsia" w:asciiTheme="minorEastAsia" w:hAnsiTheme="minorEastAsia" w:eastAsiaTheme="minorEastAsia" w:cstheme="minorEastAsia"/>
          <w:color w:val="auto"/>
          <w:sz w:val="24"/>
          <w:szCs w:val="24"/>
        </w:rPr>
        <w:t>总费用不超过</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rPr>
        <w:t>万元。</w:t>
      </w:r>
    </w:p>
    <w:p w14:paraId="49406A45">
      <w:pPr>
        <w:spacing w:line="360" w:lineRule="auto"/>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二</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一旦我方</w:t>
      </w:r>
      <w:r>
        <w:rPr>
          <w:rFonts w:hint="default" w:ascii="Times New Roman" w:hAnsi="Times New Roman" w:eastAsia="宋体" w:cs="Times New Roman"/>
          <w:color w:val="auto"/>
          <w:sz w:val="24"/>
          <w:szCs w:val="24"/>
          <w:lang w:val="en-US" w:eastAsia="zh-CN"/>
        </w:rPr>
        <w:t>中标</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我方将严格履行合同规定的责任和义务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保证于要求内完成项目的服务。</w:t>
      </w:r>
    </w:p>
    <w:p w14:paraId="3C8C2652">
      <w:pPr>
        <w:spacing w:line="360" w:lineRule="auto"/>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三</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我方为本项目提交的</w:t>
      </w:r>
      <w:r>
        <w:rPr>
          <w:rFonts w:hint="default" w:ascii="Times New Roman" w:hAnsi="Times New Roman" w:eastAsia="宋体" w:cs="Times New Roman"/>
          <w:color w:val="auto"/>
          <w:sz w:val="24"/>
          <w:szCs w:val="24"/>
          <w:lang w:eastAsia="zh-CN"/>
        </w:rPr>
        <w:t>比选文件</w:t>
      </w:r>
      <w:r>
        <w:rPr>
          <w:rFonts w:hint="default" w:ascii="Times New Roman" w:hAnsi="Times New Roman" w:eastAsia="宋体" w:cs="Times New Roman"/>
          <w:color w:val="auto"/>
          <w:sz w:val="24"/>
          <w:szCs w:val="24"/>
        </w:rPr>
        <w:t>正本1份</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副本2份。</w:t>
      </w:r>
    </w:p>
    <w:p w14:paraId="33FF865B">
      <w:pPr>
        <w:spacing w:line="360" w:lineRule="auto"/>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val="en-US" w:eastAsia="zh-CN"/>
        </w:rPr>
        <w:t>（四）</w:t>
      </w:r>
      <w:r>
        <w:rPr>
          <w:rFonts w:hint="default" w:ascii="Times New Roman" w:hAnsi="Times New Roman" w:eastAsia="宋体" w:cs="Times New Roman"/>
          <w:color w:val="auto"/>
          <w:sz w:val="24"/>
          <w:szCs w:val="24"/>
        </w:rPr>
        <w:t>我方承诺</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比选</w:t>
      </w:r>
      <w:r>
        <w:rPr>
          <w:rFonts w:hint="default" w:ascii="Times New Roman" w:hAnsi="Times New Roman" w:eastAsia="宋体" w:cs="Times New Roman"/>
          <w:color w:val="auto"/>
          <w:sz w:val="24"/>
          <w:szCs w:val="24"/>
        </w:rPr>
        <w:t>有效期为：响应文件递交截止后90天。</w:t>
      </w:r>
    </w:p>
    <w:p w14:paraId="555408D4">
      <w:pPr>
        <w:spacing w:line="360" w:lineRule="auto"/>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五</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我方愿意提供贵公司可能另外要求的</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与</w:t>
      </w:r>
      <w:r>
        <w:rPr>
          <w:rFonts w:hint="default" w:ascii="Times New Roman" w:hAnsi="Times New Roman" w:eastAsia="宋体" w:cs="Times New Roman"/>
          <w:color w:val="auto"/>
          <w:sz w:val="24"/>
          <w:szCs w:val="24"/>
          <w:lang w:val="en-US" w:eastAsia="zh-CN"/>
        </w:rPr>
        <w:t>比选</w:t>
      </w:r>
      <w:r>
        <w:rPr>
          <w:rFonts w:hint="default" w:ascii="Times New Roman" w:hAnsi="Times New Roman" w:eastAsia="宋体" w:cs="Times New Roman"/>
          <w:color w:val="auto"/>
          <w:sz w:val="24"/>
          <w:szCs w:val="24"/>
        </w:rPr>
        <w:t>有关的文件资料</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并保证我方已提供和将要提供的文件资料是真实、准确的。</w:t>
      </w:r>
    </w:p>
    <w:p w14:paraId="1BFCBF70">
      <w:pPr>
        <w:spacing w:line="360" w:lineRule="auto"/>
        <w:ind w:firstLine="480" w:firstLineChars="200"/>
        <w:rPr>
          <w:rFonts w:hint="default" w:ascii="Times New Roman" w:hAnsi="Times New Roman" w:eastAsia="宋体" w:cs="Times New Roman"/>
          <w:color w:val="auto"/>
          <w:sz w:val="24"/>
          <w:szCs w:val="24"/>
          <w:lang w:eastAsia="zh-CN"/>
        </w:rPr>
      </w:pPr>
    </w:p>
    <w:p w14:paraId="5EF93ECD">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比选申请人</w:t>
      </w:r>
      <w:r>
        <w:rPr>
          <w:rFonts w:hint="default" w:ascii="Times New Roman" w:hAnsi="Times New Roman" w:eastAsia="宋体" w:cs="Times New Roman"/>
          <w:color w:val="auto"/>
          <w:sz w:val="24"/>
          <w:szCs w:val="24"/>
        </w:rPr>
        <w:t xml:space="preserve">名称：        </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盖章</w:t>
      </w:r>
      <w:r>
        <w:rPr>
          <w:rFonts w:hint="default" w:ascii="Times New Roman" w:hAnsi="Times New Roman" w:eastAsia="宋体" w:cs="Times New Roman"/>
          <w:color w:val="auto"/>
          <w:sz w:val="24"/>
          <w:szCs w:val="24"/>
          <w:lang w:eastAsia="zh-CN"/>
        </w:rPr>
        <w:t>）</w:t>
      </w:r>
    </w:p>
    <w:p w14:paraId="38B396A2">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单位负责人</w:t>
      </w:r>
      <w:r>
        <w:rPr>
          <w:rFonts w:hint="default" w:ascii="Times New Roman" w:hAnsi="Times New Roman" w:eastAsia="宋体" w:cs="Times New Roman"/>
          <w:color w:val="auto"/>
          <w:sz w:val="24"/>
          <w:szCs w:val="24"/>
        </w:rPr>
        <w:t>或授权代理人</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签字</w:t>
      </w:r>
      <w:r>
        <w:rPr>
          <w:rFonts w:hint="default" w:ascii="Times New Roman" w:hAnsi="Times New Roman" w:eastAsia="宋体" w:cs="Times New Roman"/>
          <w:color w:val="auto"/>
          <w:sz w:val="24"/>
          <w:szCs w:val="24"/>
          <w:lang w:val="en-US" w:eastAsia="zh-CN"/>
        </w:rPr>
        <w:t>/签章</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w:t>
      </w:r>
    </w:p>
    <w:p w14:paraId="66CD2F91">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通讯地址：</w:t>
      </w:r>
    </w:p>
    <w:p w14:paraId="6E9C28D3">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联系电话：</w:t>
      </w:r>
    </w:p>
    <w:p w14:paraId="5ECE2A7F">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日    期：</w:t>
      </w:r>
    </w:p>
    <w:p w14:paraId="6663A86C">
      <w:pPr>
        <w:spacing w:line="360" w:lineRule="auto"/>
        <w:ind w:firstLine="480" w:firstLineChars="200"/>
        <w:rPr>
          <w:rFonts w:hint="default" w:ascii="Times New Roman" w:hAnsi="Times New Roman" w:eastAsia="宋体" w:cs="Times New Roman"/>
          <w:color w:val="auto"/>
          <w:sz w:val="24"/>
          <w:szCs w:val="24"/>
        </w:rPr>
      </w:pPr>
    </w:p>
    <w:p w14:paraId="5C8D8A9A">
      <w:pPr>
        <w:spacing w:line="360" w:lineRule="auto"/>
        <w:ind w:firstLine="480" w:firstLineChars="200"/>
        <w:rPr>
          <w:rFonts w:hint="default" w:ascii="Times New Roman" w:hAnsi="Times New Roman" w:eastAsia="宋体" w:cs="Times New Roman"/>
          <w:color w:val="auto"/>
          <w:sz w:val="24"/>
          <w:szCs w:val="24"/>
        </w:rPr>
      </w:pPr>
    </w:p>
    <w:p w14:paraId="468AE171">
      <w:pPr>
        <w:spacing w:line="360" w:lineRule="auto"/>
        <w:ind w:firstLine="480" w:firstLineChars="200"/>
        <w:rPr>
          <w:rFonts w:hint="default" w:ascii="Times New Roman" w:hAnsi="Times New Roman" w:eastAsia="宋体" w:cs="Times New Roman"/>
          <w:color w:val="auto"/>
          <w:sz w:val="24"/>
          <w:szCs w:val="24"/>
        </w:rPr>
      </w:pPr>
    </w:p>
    <w:p w14:paraId="7887B8A1">
      <w:pPr>
        <w:spacing w:line="360" w:lineRule="auto"/>
        <w:ind w:firstLine="480" w:firstLineChars="200"/>
        <w:rPr>
          <w:rFonts w:hint="default" w:ascii="Times New Roman" w:hAnsi="Times New Roman" w:eastAsia="宋体" w:cs="Times New Roman"/>
          <w:color w:val="auto"/>
          <w:sz w:val="24"/>
          <w:szCs w:val="24"/>
        </w:rPr>
      </w:pPr>
    </w:p>
    <w:p w14:paraId="49650D6E">
      <w:pPr>
        <w:spacing w:line="360" w:lineRule="auto"/>
        <w:ind w:firstLine="480" w:firstLineChars="200"/>
        <w:rPr>
          <w:rFonts w:hint="default" w:ascii="Times New Roman" w:hAnsi="Times New Roman" w:eastAsia="宋体" w:cs="Times New Roman"/>
          <w:color w:val="auto"/>
          <w:sz w:val="24"/>
          <w:szCs w:val="24"/>
        </w:rPr>
      </w:pPr>
    </w:p>
    <w:p w14:paraId="1E1DB709">
      <w:pPr>
        <w:spacing w:line="360" w:lineRule="auto"/>
        <w:ind w:firstLine="480" w:firstLineChars="200"/>
        <w:rPr>
          <w:rFonts w:hint="default" w:ascii="Times New Roman" w:hAnsi="Times New Roman" w:eastAsia="宋体" w:cs="Times New Roman"/>
          <w:color w:val="auto"/>
          <w:sz w:val="24"/>
          <w:szCs w:val="24"/>
        </w:rPr>
      </w:pPr>
    </w:p>
    <w:p w14:paraId="19664A03">
      <w:pPr>
        <w:spacing w:line="360" w:lineRule="auto"/>
        <w:ind w:firstLine="480" w:firstLineChars="200"/>
        <w:rPr>
          <w:rFonts w:hint="default" w:ascii="Times New Roman" w:hAnsi="Times New Roman" w:eastAsia="宋体" w:cs="Times New Roman"/>
          <w:color w:val="auto"/>
          <w:sz w:val="24"/>
          <w:szCs w:val="24"/>
        </w:rPr>
      </w:pPr>
    </w:p>
    <w:p w14:paraId="12C77DEA">
      <w:pPr>
        <w:numPr>
          <w:ilvl w:val="-1"/>
          <w:numId w:val="0"/>
        </w:numPr>
        <w:ind w:left="0"/>
        <w:jc w:val="both"/>
        <w:rPr>
          <w:rFonts w:hint="default" w:ascii="Times New Roman" w:hAnsi="Times New Roman" w:eastAsia="仿宋_GB2312" w:cs="Times New Roman"/>
          <w:color w:val="auto"/>
          <w:sz w:val="24"/>
          <w:szCs w:val="32"/>
          <w:u w:val="none"/>
        </w:rPr>
      </w:pPr>
      <w:r>
        <w:rPr>
          <w:rFonts w:hint="default" w:ascii="Times New Roman" w:hAnsi="Times New Roman" w:eastAsia="仿宋_GB2312" w:cs="Times New Roman"/>
          <w:color w:val="auto"/>
          <w:sz w:val="24"/>
          <w:szCs w:val="32"/>
          <w:u w:val="none"/>
          <w:lang w:eastAsia="zh-CN"/>
        </w:rPr>
        <w:t>注</w:t>
      </w:r>
      <w:r>
        <w:rPr>
          <w:rFonts w:hint="default" w:ascii="Times New Roman" w:hAnsi="Times New Roman" w:eastAsia="仿宋_GB2312" w:cs="Times New Roman"/>
          <w:color w:val="auto"/>
          <w:sz w:val="24"/>
          <w:szCs w:val="32"/>
          <w:u w:val="none"/>
        </w:rPr>
        <w:t>：</w:t>
      </w:r>
      <w:r>
        <w:rPr>
          <w:rFonts w:hint="default" w:ascii="Times New Roman" w:hAnsi="Times New Roman" w:eastAsia="仿宋_GB2312" w:cs="Times New Roman"/>
          <w:color w:val="auto"/>
          <w:sz w:val="24"/>
          <w:szCs w:val="32"/>
          <w:u w:val="none"/>
        </w:rPr>
        <w:fldChar w:fldCharType="begin"/>
      </w:r>
      <w:r>
        <w:rPr>
          <w:rFonts w:hint="default" w:ascii="Times New Roman" w:hAnsi="Times New Roman" w:eastAsia="仿宋_GB2312" w:cs="Times New Roman"/>
          <w:color w:val="auto"/>
          <w:sz w:val="24"/>
          <w:szCs w:val="32"/>
          <w:u w:val="none"/>
        </w:rPr>
        <w:instrText xml:space="preserve"> HYPERLINK "mailto:投标意向确认书请以书面形式（传真、电子邮件（扫描件）并加盖公章）回复至1983976718@qq.com，现场报价时提交原件。" </w:instrText>
      </w:r>
      <w:r>
        <w:rPr>
          <w:rFonts w:hint="default" w:ascii="Times New Roman" w:hAnsi="Times New Roman" w:eastAsia="仿宋_GB2312" w:cs="Times New Roman"/>
          <w:color w:val="auto"/>
          <w:sz w:val="24"/>
          <w:szCs w:val="32"/>
          <w:u w:val="none"/>
        </w:rPr>
        <w:fldChar w:fldCharType="separate"/>
      </w:r>
      <w:r>
        <w:rPr>
          <w:rFonts w:hint="default" w:ascii="Times New Roman" w:hAnsi="Times New Roman" w:eastAsia="仿宋_GB2312" w:cs="Times New Roman"/>
          <w:color w:val="auto"/>
          <w:sz w:val="24"/>
          <w:szCs w:val="32"/>
          <w:u w:val="none"/>
        </w:rPr>
        <w:t>比选申请函请以书面形式（电子邮件（扫描件）并加盖公章）回复</w:t>
      </w:r>
      <w:r>
        <w:rPr>
          <w:rFonts w:hint="default" w:ascii="Times New Roman" w:hAnsi="Times New Roman" w:eastAsia="仿宋_GB2312" w:cs="Times New Roman"/>
          <w:color w:val="auto"/>
          <w:sz w:val="24"/>
          <w:szCs w:val="32"/>
          <w:u w:val="none"/>
          <w:lang w:eastAsia="zh-CN"/>
        </w:rPr>
        <w:t>至swgr20150422@scgrwl.com，现场报价时提交原件</w:t>
      </w:r>
      <w:r>
        <w:rPr>
          <w:rFonts w:hint="default" w:ascii="Times New Roman" w:hAnsi="Times New Roman" w:eastAsia="仿宋_GB2312" w:cs="Times New Roman"/>
          <w:color w:val="auto"/>
          <w:sz w:val="24"/>
          <w:szCs w:val="32"/>
          <w:u w:val="none"/>
        </w:rPr>
        <w:t>。</w:t>
      </w:r>
      <w:r>
        <w:rPr>
          <w:rFonts w:hint="default" w:ascii="Times New Roman" w:hAnsi="Times New Roman" w:eastAsia="仿宋_GB2312" w:cs="Times New Roman"/>
          <w:color w:val="auto"/>
          <w:sz w:val="24"/>
          <w:szCs w:val="32"/>
          <w:u w:val="none"/>
        </w:rPr>
        <w:fldChar w:fldCharType="end"/>
      </w:r>
    </w:p>
    <w:p w14:paraId="34D1BD8A">
      <w:pPr>
        <w:numPr>
          <w:ilvl w:val="-1"/>
          <w:numId w:val="0"/>
        </w:numPr>
        <w:ind w:left="0"/>
        <w:jc w:val="center"/>
        <w:rPr>
          <w:rFonts w:hint="eastAsia" w:cs="Times New Roman"/>
          <w:b/>
          <w:bCs w:val="0"/>
          <w:color w:val="auto"/>
          <w:sz w:val="36"/>
          <w:szCs w:val="36"/>
          <w:lang w:val="en-US" w:eastAsia="zh-CN"/>
        </w:rPr>
      </w:pPr>
      <w:r>
        <w:rPr>
          <w:rFonts w:hint="eastAsia" w:cs="Times New Roman"/>
          <w:b/>
          <w:bCs w:val="0"/>
          <w:color w:val="auto"/>
          <w:sz w:val="36"/>
          <w:szCs w:val="36"/>
          <w:lang w:val="en-US" w:eastAsia="zh-CN"/>
        </w:rPr>
        <w:t>二</w:t>
      </w:r>
      <w:r>
        <w:rPr>
          <w:rFonts w:hint="default" w:ascii="Times New Roman" w:hAnsi="Times New Roman" w:eastAsia="宋体" w:cs="Times New Roman"/>
          <w:b/>
          <w:bCs w:val="0"/>
          <w:color w:val="auto"/>
          <w:sz w:val="36"/>
          <w:szCs w:val="36"/>
          <w:lang w:eastAsia="zh-CN"/>
        </w:rPr>
        <w:t>、</w:t>
      </w:r>
      <w:r>
        <w:rPr>
          <w:rFonts w:hint="eastAsia" w:ascii="Times New Roman" w:hAnsi="Times New Roman" w:eastAsia="宋体" w:cs="Times New Roman"/>
          <w:b/>
          <w:bCs w:val="0"/>
          <w:color w:val="auto"/>
          <w:sz w:val="36"/>
          <w:szCs w:val="36"/>
          <w:lang w:val="en-US" w:eastAsia="zh-CN"/>
        </w:rPr>
        <w:t>报价函</w:t>
      </w:r>
    </w:p>
    <w:p w14:paraId="3D7FE0EA">
      <w:pPr>
        <w:pStyle w:val="5"/>
        <w:spacing w:beforeLines="0" w:afterLines="0" w:line="360" w:lineRule="auto"/>
        <w:ind w:firstLine="640" w:firstLineChars="200"/>
        <w:rPr>
          <w:rFonts w:hint="eastAsia" w:ascii="仿宋_GB2312" w:hAnsi="仿宋_GB2312" w:eastAsia="仿宋_GB2312" w:cs="仿宋_GB2312"/>
          <w:b w:val="0"/>
          <w:bCs/>
          <w:color w:val="auto"/>
          <w:kern w:val="0"/>
          <w:sz w:val="32"/>
          <w:szCs w:val="32"/>
          <w:highlight w:val="none"/>
          <w:lang w:val="en-US" w:eastAsia="zh-CN" w:bidi="ar-SA"/>
        </w:rPr>
      </w:pPr>
    </w:p>
    <w:tbl>
      <w:tblPr>
        <w:tblStyle w:val="9"/>
        <w:tblpPr w:leftFromText="180" w:rightFromText="180" w:vertAnchor="text" w:horzAnchor="page" w:tblpXSpec="center" w:tblpY="129"/>
        <w:tblOverlap w:val="never"/>
        <w:tblW w:w="5287" w:type="pct"/>
        <w:jc w:val="center"/>
        <w:tblLayout w:type="autofit"/>
        <w:tblCellMar>
          <w:top w:w="0" w:type="dxa"/>
          <w:left w:w="0" w:type="dxa"/>
          <w:bottom w:w="0" w:type="dxa"/>
          <w:right w:w="0" w:type="dxa"/>
        </w:tblCellMar>
      </w:tblPr>
      <w:tblGrid>
        <w:gridCol w:w="1744"/>
        <w:gridCol w:w="7064"/>
      </w:tblGrid>
      <w:tr w14:paraId="11816ED3">
        <w:tblPrEx>
          <w:tblCellMar>
            <w:top w:w="0" w:type="dxa"/>
            <w:left w:w="0" w:type="dxa"/>
            <w:bottom w:w="0" w:type="dxa"/>
            <w:right w:w="0" w:type="dxa"/>
          </w:tblCellMar>
        </w:tblPrEx>
        <w:trPr>
          <w:trHeight w:val="492" w:hRule="atLeast"/>
          <w:tblHeader/>
          <w:jc w:val="center"/>
        </w:trPr>
        <w:tc>
          <w:tcPr>
            <w:tcW w:w="990"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3C852B3B">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textAlignment w:val="auto"/>
              <w:rPr>
                <w:rFonts w:hint="eastAsia" w:ascii="仿宋_GB2312" w:hAnsi="仿宋_GB2312" w:eastAsia="仿宋_GB2312" w:cs="仿宋_GB2312"/>
                <w:b w:val="0"/>
                <w:bCs/>
                <w:color w:val="auto"/>
                <w:kern w:val="0"/>
                <w:sz w:val="28"/>
                <w:szCs w:val="28"/>
                <w:highlight w:val="none"/>
                <w:lang w:val="en-US" w:eastAsia="zh-CN" w:bidi="ar-SA"/>
              </w:rPr>
            </w:pPr>
            <w:r>
              <w:rPr>
                <w:rFonts w:hint="eastAsia" w:ascii="仿宋_GB2312" w:hAnsi="仿宋_GB2312" w:eastAsia="仿宋_GB2312" w:cs="仿宋_GB2312"/>
                <w:b w:val="0"/>
                <w:bCs/>
                <w:color w:val="auto"/>
                <w:kern w:val="0"/>
                <w:sz w:val="28"/>
                <w:szCs w:val="28"/>
                <w:highlight w:val="none"/>
                <w:lang w:val="en-US" w:eastAsia="zh-CN" w:bidi="ar-SA"/>
              </w:rPr>
              <w:t>项目名称</w:t>
            </w:r>
          </w:p>
        </w:tc>
        <w:tc>
          <w:tcPr>
            <w:tcW w:w="4009"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7A9A8E09">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jc w:val="center"/>
              <w:textAlignment w:val="auto"/>
              <w:rPr>
                <w:rFonts w:hint="eastAsia" w:ascii="仿宋_GB2312" w:hAnsi="仿宋_GB2312" w:eastAsia="仿宋_GB2312" w:cs="仿宋_GB2312"/>
                <w:b w:val="0"/>
                <w:bCs/>
                <w:color w:val="auto"/>
                <w:kern w:val="0"/>
                <w:sz w:val="28"/>
                <w:szCs w:val="28"/>
                <w:highlight w:val="none"/>
                <w:lang w:val="en-US" w:eastAsia="zh-CN" w:bidi="ar-SA"/>
              </w:rPr>
            </w:pPr>
            <w:r>
              <w:rPr>
                <w:rFonts w:hint="eastAsia" w:ascii="仿宋_GB2312" w:hAnsi="仿宋_GB2312" w:eastAsia="仿宋_GB2312" w:cs="仿宋_GB2312"/>
                <w:b w:val="0"/>
                <w:bCs/>
                <w:color w:val="auto"/>
                <w:kern w:val="0"/>
                <w:sz w:val="28"/>
                <w:szCs w:val="28"/>
                <w:highlight w:val="none"/>
                <w:lang w:val="en-US" w:eastAsia="zh-CN" w:bidi="ar-SA"/>
              </w:rPr>
              <w:t>四川蜀物广润物流有限公司关于选聘拟转让所持普洱民生村镇银行股权专项审计服务机构</w:t>
            </w:r>
          </w:p>
        </w:tc>
      </w:tr>
      <w:tr w14:paraId="3D6C93C2">
        <w:tblPrEx>
          <w:tblCellMar>
            <w:top w:w="0" w:type="dxa"/>
            <w:left w:w="0" w:type="dxa"/>
            <w:bottom w:w="0" w:type="dxa"/>
            <w:right w:w="0" w:type="dxa"/>
          </w:tblCellMar>
        </w:tblPrEx>
        <w:trPr>
          <w:trHeight w:val="1008" w:hRule="atLeast"/>
          <w:jc w:val="center"/>
        </w:trPr>
        <w:tc>
          <w:tcPr>
            <w:tcW w:w="990"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14:paraId="7E8E58FA">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textAlignment w:val="auto"/>
              <w:rPr>
                <w:rFonts w:hint="eastAsia" w:ascii="仿宋_GB2312" w:hAnsi="仿宋_GB2312" w:eastAsia="仿宋_GB2312" w:cs="仿宋_GB2312"/>
                <w:b w:val="0"/>
                <w:bCs/>
                <w:color w:val="auto"/>
                <w:kern w:val="0"/>
                <w:sz w:val="28"/>
                <w:szCs w:val="28"/>
                <w:highlight w:val="none"/>
                <w:lang w:val="en-US" w:eastAsia="zh-CN" w:bidi="ar-SA"/>
              </w:rPr>
            </w:pPr>
            <w:r>
              <w:rPr>
                <w:rFonts w:hint="eastAsia" w:ascii="仿宋_GB2312" w:hAnsi="仿宋_GB2312" w:eastAsia="仿宋_GB2312" w:cs="仿宋_GB2312"/>
                <w:b w:val="0"/>
                <w:bCs/>
                <w:color w:val="auto"/>
                <w:kern w:val="0"/>
                <w:sz w:val="28"/>
                <w:szCs w:val="28"/>
                <w:highlight w:val="none"/>
                <w:lang w:val="en-US" w:eastAsia="zh-CN" w:bidi="ar-SA"/>
              </w:rPr>
              <w:t>报价（含税）</w:t>
            </w:r>
          </w:p>
        </w:tc>
        <w:tc>
          <w:tcPr>
            <w:tcW w:w="4009" w:type="pc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14:paraId="59991B9D">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textAlignment w:val="auto"/>
              <w:rPr>
                <w:rFonts w:hint="eastAsia" w:ascii="仿宋_GB2312" w:hAnsi="仿宋_GB2312" w:eastAsia="仿宋_GB2312" w:cs="仿宋_GB2312"/>
                <w:b w:val="0"/>
                <w:bCs/>
                <w:color w:val="auto"/>
                <w:kern w:val="0"/>
                <w:sz w:val="28"/>
                <w:szCs w:val="28"/>
                <w:highlight w:val="none"/>
                <w:lang w:val="en-US" w:eastAsia="zh-CN" w:bidi="ar-SA"/>
              </w:rPr>
            </w:pPr>
            <w:r>
              <w:rPr>
                <w:rFonts w:hint="eastAsia" w:ascii="仿宋_GB2312" w:hAnsi="仿宋_GB2312" w:eastAsia="仿宋_GB2312" w:cs="仿宋_GB2312"/>
                <w:b w:val="0"/>
                <w:bCs/>
                <w:color w:val="auto"/>
                <w:kern w:val="0"/>
                <w:sz w:val="28"/>
                <w:szCs w:val="28"/>
                <w:highlight w:val="none"/>
                <w:lang w:val="en-US" w:eastAsia="zh-CN" w:bidi="ar-SA"/>
              </w:rPr>
              <w:t>总费用合计人民币小写：</w:t>
            </w:r>
            <w:r>
              <w:rPr>
                <w:rFonts w:hint="eastAsia" w:ascii="仿宋_GB2312" w:hAnsi="仿宋_GB2312" w:eastAsia="仿宋_GB2312" w:cs="仿宋_GB2312"/>
                <w:b w:val="0"/>
                <w:bCs/>
                <w:color w:val="auto"/>
                <w:kern w:val="0"/>
                <w:sz w:val="28"/>
                <w:szCs w:val="28"/>
                <w:highlight w:val="none"/>
                <w:u w:val="single"/>
                <w:lang w:val="en-US" w:eastAsia="zh-CN" w:bidi="ar-SA"/>
              </w:rPr>
              <w:t xml:space="preserve">        </w:t>
            </w:r>
            <w:r>
              <w:rPr>
                <w:rFonts w:hint="eastAsia" w:ascii="仿宋_GB2312" w:hAnsi="仿宋_GB2312" w:eastAsia="仿宋_GB2312" w:cs="仿宋_GB2312"/>
                <w:b w:val="0"/>
                <w:bCs/>
                <w:color w:val="auto"/>
                <w:kern w:val="0"/>
                <w:sz w:val="28"/>
                <w:szCs w:val="28"/>
                <w:highlight w:val="none"/>
                <w:lang w:val="en-US" w:eastAsia="zh-CN" w:bidi="ar-SA"/>
              </w:rPr>
              <w:t>万元</w:t>
            </w:r>
          </w:p>
          <w:p w14:paraId="671B350B">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textAlignment w:val="auto"/>
              <w:rPr>
                <w:rFonts w:hint="eastAsia" w:ascii="仿宋_GB2312" w:hAnsi="仿宋_GB2312" w:eastAsia="仿宋_GB2312" w:cs="仿宋_GB2312"/>
                <w:b w:val="0"/>
                <w:bCs/>
                <w:color w:val="auto"/>
                <w:kern w:val="0"/>
                <w:sz w:val="28"/>
                <w:szCs w:val="28"/>
                <w:highlight w:val="none"/>
                <w:lang w:val="en-US" w:eastAsia="zh-CN" w:bidi="ar-SA"/>
              </w:rPr>
            </w:pPr>
            <w:r>
              <w:rPr>
                <w:rFonts w:hint="eastAsia" w:ascii="仿宋_GB2312" w:hAnsi="仿宋_GB2312" w:eastAsia="仿宋_GB2312" w:cs="仿宋_GB2312"/>
                <w:b w:val="0"/>
                <w:bCs/>
                <w:color w:val="auto"/>
                <w:kern w:val="0"/>
                <w:sz w:val="28"/>
                <w:szCs w:val="28"/>
                <w:highlight w:val="none"/>
                <w:lang w:val="en-US" w:eastAsia="zh-CN" w:bidi="ar-SA"/>
              </w:rPr>
              <w:t>（人民币大写：</w:t>
            </w:r>
            <w:r>
              <w:rPr>
                <w:rFonts w:hint="eastAsia" w:ascii="仿宋_GB2312" w:hAnsi="仿宋_GB2312" w:eastAsia="仿宋_GB2312" w:cs="仿宋_GB2312"/>
                <w:b w:val="0"/>
                <w:bCs/>
                <w:color w:val="auto"/>
                <w:kern w:val="0"/>
                <w:sz w:val="28"/>
                <w:szCs w:val="28"/>
                <w:highlight w:val="none"/>
                <w:u w:val="single"/>
                <w:lang w:val="en-US" w:eastAsia="zh-CN" w:bidi="ar-SA"/>
              </w:rPr>
              <w:t xml:space="preserve">         </w:t>
            </w:r>
            <w:r>
              <w:rPr>
                <w:rFonts w:hint="eastAsia" w:ascii="仿宋_GB2312" w:hAnsi="仿宋_GB2312" w:eastAsia="仿宋_GB2312" w:cs="仿宋_GB2312"/>
                <w:b w:val="0"/>
                <w:bCs/>
                <w:color w:val="auto"/>
                <w:kern w:val="0"/>
                <w:sz w:val="28"/>
                <w:szCs w:val="28"/>
                <w:highlight w:val="none"/>
                <w:lang w:val="en-US" w:eastAsia="zh-CN" w:bidi="ar-SA"/>
              </w:rPr>
              <w:t>）</w:t>
            </w:r>
          </w:p>
        </w:tc>
      </w:tr>
    </w:tbl>
    <w:p w14:paraId="3B59C1EE">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360" w:lineRule="auto"/>
        <w:ind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bidi="ar-SA"/>
        </w:rPr>
      </w:pPr>
    </w:p>
    <w:p w14:paraId="64A434C0">
      <w:pPr>
        <w:numPr>
          <w:ilvl w:val="-1"/>
          <w:numId w:val="0"/>
        </w:numPr>
        <w:ind w:left="0"/>
        <w:jc w:val="center"/>
        <w:rPr>
          <w:rFonts w:hint="default" w:ascii="Times New Roman" w:hAnsi="Times New Roman" w:eastAsia="宋体" w:cs="Times New Roman"/>
          <w:b/>
          <w:bCs w:val="0"/>
          <w:color w:val="auto"/>
          <w:sz w:val="36"/>
          <w:szCs w:val="36"/>
          <w:lang w:eastAsia="zh-CN"/>
        </w:rPr>
      </w:pPr>
    </w:p>
    <w:p w14:paraId="1E0234F1">
      <w:pPr>
        <w:numPr>
          <w:ilvl w:val="-1"/>
          <w:numId w:val="0"/>
        </w:numPr>
        <w:ind w:left="0"/>
        <w:jc w:val="center"/>
        <w:rPr>
          <w:rFonts w:hint="default" w:ascii="Times New Roman" w:hAnsi="Times New Roman" w:eastAsia="宋体" w:cs="Times New Roman"/>
          <w:b/>
          <w:bCs w:val="0"/>
          <w:color w:val="auto"/>
          <w:sz w:val="36"/>
          <w:szCs w:val="36"/>
          <w:lang w:eastAsia="zh-CN"/>
        </w:rPr>
      </w:pPr>
    </w:p>
    <w:p w14:paraId="672B85E4">
      <w:pPr>
        <w:numPr>
          <w:ilvl w:val="-1"/>
          <w:numId w:val="0"/>
        </w:numPr>
        <w:ind w:left="0"/>
        <w:jc w:val="center"/>
        <w:rPr>
          <w:rFonts w:hint="default" w:ascii="Times New Roman" w:hAnsi="Times New Roman" w:eastAsia="宋体" w:cs="Times New Roman"/>
          <w:b/>
          <w:bCs w:val="0"/>
          <w:color w:val="auto"/>
          <w:sz w:val="36"/>
          <w:szCs w:val="36"/>
          <w:lang w:eastAsia="zh-CN"/>
        </w:rPr>
      </w:pPr>
    </w:p>
    <w:p w14:paraId="348E5085">
      <w:pPr>
        <w:numPr>
          <w:ilvl w:val="-1"/>
          <w:numId w:val="0"/>
        </w:numPr>
        <w:ind w:left="0"/>
        <w:jc w:val="center"/>
        <w:rPr>
          <w:rFonts w:hint="default" w:ascii="Times New Roman" w:hAnsi="Times New Roman" w:eastAsia="宋体" w:cs="Times New Roman"/>
          <w:b/>
          <w:bCs w:val="0"/>
          <w:color w:val="auto"/>
          <w:sz w:val="36"/>
          <w:szCs w:val="36"/>
          <w:lang w:eastAsia="zh-CN"/>
        </w:rPr>
      </w:pPr>
    </w:p>
    <w:p w14:paraId="7B8170B4">
      <w:pPr>
        <w:numPr>
          <w:ilvl w:val="-1"/>
          <w:numId w:val="0"/>
        </w:numPr>
        <w:ind w:left="0"/>
        <w:jc w:val="center"/>
        <w:rPr>
          <w:rFonts w:hint="default" w:ascii="Times New Roman" w:hAnsi="Times New Roman" w:eastAsia="宋体" w:cs="Times New Roman"/>
          <w:b/>
          <w:bCs w:val="0"/>
          <w:color w:val="auto"/>
          <w:sz w:val="36"/>
          <w:szCs w:val="36"/>
          <w:lang w:eastAsia="zh-CN"/>
        </w:rPr>
      </w:pPr>
    </w:p>
    <w:p w14:paraId="64E7487B">
      <w:pPr>
        <w:numPr>
          <w:ilvl w:val="-1"/>
          <w:numId w:val="0"/>
        </w:numPr>
        <w:ind w:left="0"/>
        <w:jc w:val="center"/>
        <w:rPr>
          <w:rFonts w:hint="default" w:ascii="Times New Roman" w:hAnsi="Times New Roman" w:eastAsia="宋体" w:cs="Times New Roman"/>
          <w:b/>
          <w:bCs w:val="0"/>
          <w:color w:val="auto"/>
          <w:sz w:val="36"/>
          <w:szCs w:val="36"/>
          <w:lang w:eastAsia="zh-CN"/>
        </w:rPr>
      </w:pPr>
    </w:p>
    <w:p w14:paraId="045BB1F1">
      <w:pPr>
        <w:numPr>
          <w:ilvl w:val="-1"/>
          <w:numId w:val="0"/>
        </w:numPr>
        <w:ind w:left="0"/>
        <w:jc w:val="center"/>
        <w:rPr>
          <w:rFonts w:hint="default" w:ascii="Times New Roman" w:hAnsi="Times New Roman" w:eastAsia="宋体" w:cs="Times New Roman"/>
          <w:b/>
          <w:bCs w:val="0"/>
          <w:color w:val="auto"/>
          <w:sz w:val="36"/>
          <w:szCs w:val="36"/>
          <w:lang w:eastAsia="zh-CN"/>
        </w:rPr>
      </w:pPr>
    </w:p>
    <w:p w14:paraId="1412E69E">
      <w:pPr>
        <w:numPr>
          <w:ilvl w:val="-1"/>
          <w:numId w:val="0"/>
        </w:numPr>
        <w:ind w:left="0"/>
        <w:jc w:val="center"/>
        <w:rPr>
          <w:rFonts w:hint="default" w:ascii="Times New Roman" w:hAnsi="Times New Roman" w:eastAsia="宋体" w:cs="Times New Roman"/>
          <w:b/>
          <w:bCs w:val="0"/>
          <w:color w:val="auto"/>
          <w:sz w:val="36"/>
          <w:szCs w:val="36"/>
          <w:lang w:eastAsia="zh-CN"/>
        </w:rPr>
      </w:pPr>
    </w:p>
    <w:p w14:paraId="3DDF5C87">
      <w:pPr>
        <w:numPr>
          <w:ilvl w:val="-1"/>
          <w:numId w:val="0"/>
        </w:numPr>
        <w:ind w:left="0"/>
        <w:jc w:val="center"/>
        <w:rPr>
          <w:rFonts w:hint="default" w:ascii="Times New Roman" w:hAnsi="Times New Roman" w:eastAsia="宋体" w:cs="Times New Roman"/>
          <w:b/>
          <w:bCs w:val="0"/>
          <w:color w:val="auto"/>
          <w:sz w:val="36"/>
          <w:szCs w:val="36"/>
          <w:lang w:eastAsia="zh-CN"/>
        </w:rPr>
      </w:pPr>
    </w:p>
    <w:p w14:paraId="42126C43">
      <w:pPr>
        <w:numPr>
          <w:ilvl w:val="-1"/>
          <w:numId w:val="0"/>
        </w:numPr>
        <w:ind w:left="0"/>
        <w:jc w:val="center"/>
        <w:rPr>
          <w:rFonts w:hint="default" w:ascii="Times New Roman" w:hAnsi="Times New Roman" w:eastAsia="宋体" w:cs="Times New Roman"/>
          <w:b/>
          <w:bCs w:val="0"/>
          <w:color w:val="auto"/>
          <w:sz w:val="36"/>
          <w:szCs w:val="36"/>
          <w:lang w:eastAsia="zh-CN"/>
        </w:rPr>
      </w:pPr>
    </w:p>
    <w:p w14:paraId="7778FE0F">
      <w:pPr>
        <w:numPr>
          <w:ilvl w:val="-1"/>
          <w:numId w:val="0"/>
        </w:numPr>
        <w:ind w:left="0"/>
        <w:jc w:val="center"/>
        <w:rPr>
          <w:rFonts w:hint="default" w:ascii="Times New Roman" w:hAnsi="Times New Roman" w:eastAsia="宋体" w:cs="Times New Roman"/>
          <w:b/>
          <w:bCs w:val="0"/>
          <w:color w:val="auto"/>
          <w:sz w:val="36"/>
          <w:szCs w:val="36"/>
          <w:lang w:eastAsia="zh-CN"/>
        </w:rPr>
      </w:pPr>
    </w:p>
    <w:p w14:paraId="1D22A29C">
      <w:pPr>
        <w:numPr>
          <w:ilvl w:val="-1"/>
          <w:numId w:val="0"/>
        </w:numPr>
        <w:ind w:left="0"/>
        <w:jc w:val="center"/>
        <w:rPr>
          <w:rFonts w:hint="default" w:ascii="Times New Roman" w:hAnsi="Times New Roman" w:eastAsia="宋体" w:cs="Times New Roman"/>
          <w:b/>
          <w:bCs w:val="0"/>
          <w:color w:val="auto"/>
          <w:sz w:val="36"/>
          <w:szCs w:val="36"/>
          <w:lang w:eastAsia="zh-CN"/>
        </w:rPr>
      </w:pPr>
    </w:p>
    <w:p w14:paraId="5B2673B3">
      <w:pPr>
        <w:numPr>
          <w:ilvl w:val="-1"/>
          <w:numId w:val="0"/>
        </w:numPr>
        <w:ind w:left="0"/>
        <w:jc w:val="center"/>
        <w:rPr>
          <w:rFonts w:hint="default" w:ascii="Times New Roman" w:hAnsi="Times New Roman" w:eastAsia="宋体" w:cs="Times New Roman"/>
          <w:b/>
          <w:bCs w:val="0"/>
          <w:color w:val="auto"/>
          <w:sz w:val="36"/>
          <w:szCs w:val="36"/>
          <w:lang w:eastAsia="zh-CN"/>
        </w:rPr>
      </w:pPr>
    </w:p>
    <w:p w14:paraId="44FBDCCD">
      <w:pPr>
        <w:numPr>
          <w:ilvl w:val="-1"/>
          <w:numId w:val="0"/>
        </w:numPr>
        <w:ind w:left="0"/>
        <w:jc w:val="center"/>
        <w:rPr>
          <w:rFonts w:hint="default" w:ascii="Times New Roman" w:hAnsi="Times New Roman" w:eastAsia="宋体" w:cs="Times New Roman"/>
          <w:b/>
          <w:bCs w:val="0"/>
          <w:color w:val="auto"/>
          <w:sz w:val="36"/>
          <w:szCs w:val="36"/>
          <w:lang w:eastAsia="zh-CN"/>
        </w:rPr>
      </w:pPr>
    </w:p>
    <w:p w14:paraId="47E93FE3">
      <w:pPr>
        <w:numPr>
          <w:ilvl w:val="-1"/>
          <w:numId w:val="0"/>
        </w:numPr>
        <w:ind w:left="0"/>
        <w:jc w:val="center"/>
        <w:rPr>
          <w:rFonts w:hint="default" w:ascii="Times New Roman" w:hAnsi="Times New Roman" w:eastAsia="宋体" w:cs="Times New Roman"/>
          <w:b/>
          <w:bCs w:val="0"/>
          <w:color w:val="auto"/>
          <w:sz w:val="36"/>
          <w:szCs w:val="36"/>
          <w:lang w:eastAsia="zh-CN"/>
        </w:rPr>
      </w:pPr>
    </w:p>
    <w:p w14:paraId="39C0D862">
      <w:pPr>
        <w:numPr>
          <w:ilvl w:val="-1"/>
          <w:numId w:val="0"/>
        </w:numPr>
        <w:ind w:left="0"/>
        <w:jc w:val="center"/>
        <w:rPr>
          <w:rFonts w:hint="default" w:ascii="Times New Roman" w:hAnsi="Times New Roman" w:eastAsia="宋体" w:cs="Times New Roman"/>
          <w:b/>
          <w:bCs w:val="0"/>
          <w:color w:val="auto"/>
          <w:sz w:val="36"/>
          <w:szCs w:val="36"/>
          <w:lang w:eastAsia="zh-CN"/>
        </w:rPr>
      </w:pPr>
      <w:r>
        <w:rPr>
          <w:rFonts w:hint="eastAsia" w:cs="Times New Roman"/>
          <w:b/>
          <w:bCs w:val="0"/>
          <w:color w:val="auto"/>
          <w:sz w:val="36"/>
          <w:szCs w:val="36"/>
          <w:lang w:val="en-US" w:eastAsia="zh-CN"/>
        </w:rPr>
        <w:t>三</w:t>
      </w:r>
      <w:r>
        <w:rPr>
          <w:rFonts w:hint="default" w:ascii="Times New Roman" w:hAnsi="Times New Roman" w:eastAsia="宋体" w:cs="Times New Roman"/>
          <w:b/>
          <w:bCs w:val="0"/>
          <w:color w:val="auto"/>
          <w:sz w:val="36"/>
          <w:szCs w:val="36"/>
          <w:lang w:eastAsia="zh-CN"/>
        </w:rPr>
        <w:t>、比选申请人资质证明</w:t>
      </w:r>
    </w:p>
    <w:p w14:paraId="2C8D8180">
      <w:pPr>
        <w:keepNext/>
        <w:keepLines/>
        <w:widowControl w:val="0"/>
        <w:spacing w:line="480" w:lineRule="exact"/>
        <w:jc w:val="center"/>
        <w:outlineLvl w:val="3"/>
        <w:rPr>
          <w:rFonts w:hint="default" w:ascii="Times New Roman" w:hAnsi="Times New Roman" w:eastAsia="宋体" w:cs="Times New Roman"/>
          <w:b/>
          <w:color w:val="auto"/>
          <w:kern w:val="2"/>
          <w:sz w:val="32"/>
          <w:szCs w:val="28"/>
          <w:lang w:val="en-US" w:eastAsia="zh-CN" w:bidi="ar-SA"/>
        </w:rPr>
      </w:pPr>
      <w:r>
        <w:rPr>
          <w:rFonts w:hint="default" w:ascii="Times New Roman" w:hAnsi="Times New Roman" w:eastAsia="宋体" w:cs="Times New Roman"/>
          <w:b/>
          <w:color w:val="auto"/>
          <w:kern w:val="2"/>
          <w:sz w:val="32"/>
          <w:szCs w:val="28"/>
          <w:lang w:val="en-US" w:eastAsia="zh-CN" w:bidi="ar-SA"/>
        </w:rPr>
        <w:t>（一）比选申请人基本情况</w:t>
      </w:r>
    </w:p>
    <w:p w14:paraId="71DC386C">
      <w:pPr>
        <w:spacing w:line="480" w:lineRule="exact"/>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（请提供</w:t>
      </w:r>
      <w:r>
        <w:rPr>
          <w:rFonts w:hint="eastAsia" w:cs="Times New Roman"/>
          <w:color w:val="auto"/>
          <w:szCs w:val="21"/>
          <w:lang w:val="en-US" w:eastAsia="zh-CN"/>
        </w:rPr>
        <w:t>会计师事务所</w:t>
      </w:r>
      <w:r>
        <w:rPr>
          <w:rFonts w:hint="default" w:ascii="Times New Roman" w:hAnsi="Times New Roman" w:eastAsia="宋体" w:cs="Times New Roman"/>
          <w:color w:val="auto"/>
          <w:szCs w:val="21"/>
          <w:lang w:eastAsia="zh-CN"/>
        </w:rPr>
        <w:t>简介</w:t>
      </w:r>
      <w:r>
        <w:rPr>
          <w:rFonts w:hint="default" w:ascii="Times New Roman" w:hAnsi="Times New Roman" w:eastAsia="宋体" w:cs="Times New Roman"/>
          <w:color w:val="auto"/>
          <w:szCs w:val="21"/>
          <w:lang w:val="en-US" w:eastAsia="zh-CN"/>
        </w:rPr>
        <w:t>包括但不限于</w:t>
      </w:r>
      <w:r>
        <w:rPr>
          <w:rFonts w:hint="default" w:ascii="Times New Roman" w:hAnsi="Times New Roman" w:eastAsia="宋体" w:cs="Times New Roman"/>
          <w:color w:val="auto"/>
          <w:szCs w:val="21"/>
          <w:lang w:eastAsia="zh-CN"/>
        </w:rPr>
        <w:t>成立时间、</w:t>
      </w:r>
      <w:r>
        <w:rPr>
          <w:rFonts w:hint="eastAsia" w:cs="Times New Roman"/>
          <w:color w:val="auto"/>
          <w:szCs w:val="21"/>
          <w:lang w:val="en-US" w:eastAsia="zh-CN"/>
        </w:rPr>
        <w:t>事务所</w:t>
      </w:r>
      <w:r>
        <w:rPr>
          <w:rFonts w:hint="default" w:ascii="Times New Roman" w:hAnsi="Times New Roman" w:eastAsia="宋体" w:cs="Times New Roman"/>
          <w:color w:val="auto"/>
          <w:szCs w:val="21"/>
          <w:lang w:eastAsia="zh-CN"/>
        </w:rPr>
        <w:t>近3年的业绩、荣誉</w:t>
      </w:r>
      <w:r>
        <w:rPr>
          <w:rFonts w:hint="default" w:ascii="Times New Roman" w:hAnsi="Times New Roman" w:eastAsia="宋体" w:cs="Times New Roman"/>
          <w:color w:val="auto"/>
          <w:szCs w:val="21"/>
          <w:lang w:val="en-US" w:eastAsia="zh-CN"/>
        </w:rPr>
        <w:t>等</w:t>
      </w:r>
      <w:r>
        <w:rPr>
          <w:rFonts w:hint="default" w:ascii="Times New Roman" w:hAnsi="Times New Roman" w:eastAsia="宋体" w:cs="Times New Roman"/>
          <w:color w:val="auto"/>
          <w:szCs w:val="21"/>
          <w:lang w:eastAsia="zh-CN"/>
        </w:rPr>
        <w:t>，附</w:t>
      </w:r>
      <w:r>
        <w:rPr>
          <w:rFonts w:hint="eastAsia" w:cs="Times New Roman"/>
          <w:color w:val="auto"/>
          <w:szCs w:val="21"/>
          <w:lang w:val="en-US" w:eastAsia="zh-CN"/>
        </w:rPr>
        <w:t>会计师事务所</w:t>
      </w:r>
      <w:r>
        <w:rPr>
          <w:rFonts w:hint="default" w:ascii="Times New Roman" w:hAnsi="Times New Roman" w:eastAsia="宋体" w:cs="Times New Roman"/>
          <w:color w:val="auto"/>
          <w:szCs w:val="21"/>
        </w:rPr>
        <w:t>执业许可证</w:t>
      </w:r>
      <w:r>
        <w:rPr>
          <w:rFonts w:hint="default" w:ascii="Times New Roman" w:hAnsi="Times New Roman" w:eastAsia="宋体" w:cs="Times New Roman"/>
          <w:color w:val="auto"/>
          <w:szCs w:val="21"/>
          <w:lang w:eastAsia="zh-CN"/>
        </w:rPr>
        <w:t>正副本复印件、</w:t>
      </w:r>
      <w:r>
        <w:rPr>
          <w:rFonts w:hint="default" w:ascii="Times New Roman" w:hAnsi="Times New Roman" w:eastAsia="宋体" w:cs="Times New Roman"/>
          <w:color w:val="auto"/>
          <w:szCs w:val="21"/>
        </w:rPr>
        <w:t>提供</w:t>
      </w:r>
      <w:r>
        <w:rPr>
          <w:rFonts w:hint="eastAsia" w:cs="Times New Roman"/>
          <w:color w:val="auto"/>
          <w:szCs w:val="21"/>
          <w:lang w:val="en-US" w:eastAsia="zh-CN"/>
        </w:rPr>
        <w:t>会计师事务所</w:t>
      </w:r>
      <w:r>
        <w:rPr>
          <w:rFonts w:hint="default" w:ascii="Times New Roman" w:hAnsi="Times New Roman" w:eastAsia="宋体" w:cs="Times New Roman"/>
          <w:color w:val="auto"/>
          <w:szCs w:val="21"/>
        </w:rPr>
        <w:t>注册</w:t>
      </w:r>
      <w:r>
        <w:rPr>
          <w:rFonts w:hint="eastAsia" w:cs="Times New Roman"/>
          <w:color w:val="auto"/>
          <w:szCs w:val="21"/>
          <w:lang w:val="en-US" w:eastAsia="zh-CN"/>
        </w:rPr>
        <w:t>会计师</w:t>
      </w:r>
      <w:r>
        <w:rPr>
          <w:rFonts w:hint="default" w:ascii="Times New Roman" w:hAnsi="Times New Roman" w:eastAsia="宋体" w:cs="Times New Roman"/>
          <w:color w:val="auto"/>
          <w:szCs w:val="21"/>
        </w:rPr>
        <w:t>人数</w:t>
      </w:r>
      <w:r>
        <w:rPr>
          <w:rFonts w:hint="default" w:ascii="Times New Roman" w:hAnsi="Times New Roman" w:eastAsia="宋体" w:cs="Times New Roman"/>
          <w:color w:val="auto"/>
          <w:szCs w:val="21"/>
          <w:lang w:val="en-US" w:eastAsia="zh-CN"/>
        </w:rPr>
        <w:t>证明</w:t>
      </w:r>
      <w:r>
        <w:rPr>
          <w:rFonts w:hint="eastAsia" w:cs="Times New Roman"/>
          <w:color w:val="auto"/>
          <w:szCs w:val="21"/>
          <w:lang w:val="en-US" w:eastAsia="zh-CN"/>
        </w:rPr>
        <w:t>，会计师事务所</w:t>
      </w:r>
      <w:r>
        <w:rPr>
          <w:rFonts w:hint="default" w:ascii="Times New Roman" w:hAnsi="Times New Roman" w:eastAsia="宋体" w:cs="Times New Roman"/>
          <w:color w:val="auto"/>
          <w:szCs w:val="21"/>
          <w:lang w:val="en-US" w:eastAsia="zh-CN"/>
        </w:rPr>
        <w:t>近3年的相关业绩需</w:t>
      </w:r>
      <w:r>
        <w:rPr>
          <w:rFonts w:hint="default" w:ascii="Times New Roman" w:hAnsi="Times New Roman" w:eastAsia="宋体" w:cs="Times New Roman"/>
          <w:color w:val="auto"/>
          <w:szCs w:val="21"/>
          <w:lang w:eastAsia="zh-CN"/>
        </w:rPr>
        <w:t>提供委托合同等证明材料）</w:t>
      </w:r>
    </w:p>
    <w:p w14:paraId="5E26DBAD">
      <w:pPr>
        <w:jc w:val="both"/>
        <w:rPr>
          <w:rFonts w:hint="default" w:ascii="Times New Roman" w:hAnsi="Times New Roman" w:eastAsia="宋体" w:cs="Times New Roman"/>
          <w:color w:val="auto"/>
          <w:sz w:val="28"/>
        </w:rPr>
      </w:pPr>
    </w:p>
    <w:p w14:paraId="3F789C72">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723BE78F">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5F86EA48">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1BDF3DC4">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63BBB144">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41FA74FC">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7D8C82A2">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7A25420E">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7B6AF0DE">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5407C7FE">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633B8FB7">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6AA5C708">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4AC91F64">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58A9AF42">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71895224">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226830C5">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3FF5B8B3">
      <w:pPr>
        <w:widowControl w:val="0"/>
        <w:autoSpaceDE w:val="0"/>
        <w:autoSpaceDN w:val="0"/>
        <w:adjustRightInd w:val="0"/>
        <w:jc w:val="both"/>
        <w:rPr>
          <w:rFonts w:hint="default" w:ascii="Times New Roman" w:hAnsi="Times New Roman" w:eastAsia="宋体" w:cs="Times New Roman"/>
          <w:color w:val="auto"/>
          <w:sz w:val="28"/>
          <w:szCs w:val="22"/>
          <w:lang w:val="en-US" w:eastAsia="zh-CN" w:bidi="ar-SA"/>
        </w:rPr>
      </w:pPr>
    </w:p>
    <w:p w14:paraId="6DC9C02E">
      <w:pPr>
        <w:keepNext/>
        <w:keepLines/>
        <w:widowControl w:val="0"/>
        <w:spacing w:line="480" w:lineRule="exact"/>
        <w:jc w:val="center"/>
        <w:outlineLvl w:val="3"/>
        <w:rPr>
          <w:rFonts w:hint="default" w:ascii="Times New Roman" w:hAnsi="Times New Roman" w:eastAsia="宋体" w:cs="Times New Roman"/>
          <w:b/>
          <w:color w:val="auto"/>
          <w:kern w:val="2"/>
          <w:sz w:val="32"/>
          <w:szCs w:val="28"/>
          <w:lang w:val="en-US" w:eastAsia="zh-CN" w:bidi="ar-SA"/>
        </w:rPr>
      </w:pPr>
      <w:r>
        <w:rPr>
          <w:rFonts w:hint="default" w:ascii="Times New Roman" w:hAnsi="Times New Roman" w:eastAsia="宋体" w:cs="Times New Roman"/>
          <w:b/>
          <w:color w:val="auto"/>
          <w:kern w:val="2"/>
          <w:sz w:val="32"/>
          <w:szCs w:val="28"/>
          <w:lang w:val="en-US" w:eastAsia="zh-CN" w:bidi="ar-SA"/>
        </w:rPr>
        <w:t>（二）本次服务团队成员情况表</w:t>
      </w:r>
    </w:p>
    <w:p w14:paraId="01E97352">
      <w:pPr>
        <w:spacing w:line="360" w:lineRule="auto"/>
        <w:rPr>
          <w:rFonts w:hint="default" w:ascii="Times New Roman" w:hAnsi="Times New Roman" w:eastAsia="宋体" w:cs="Times New Roman"/>
          <w:color w:val="auto"/>
        </w:rPr>
      </w:pPr>
    </w:p>
    <w:tbl>
      <w:tblPr>
        <w:tblStyle w:val="9"/>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83"/>
        <w:gridCol w:w="1611"/>
        <w:gridCol w:w="1611"/>
        <w:gridCol w:w="1219"/>
        <w:gridCol w:w="1425"/>
        <w:gridCol w:w="1276"/>
      </w:tblGrid>
      <w:tr w14:paraId="3318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01" w:type="dxa"/>
            <w:vMerge w:val="restart"/>
            <w:vAlign w:val="bottom"/>
          </w:tcPr>
          <w:p w14:paraId="04B0C464">
            <w:pPr>
              <w:spacing w:line="360" w:lineRule="auto"/>
              <w:jc w:val="both"/>
              <w:rPr>
                <w:rFonts w:hint="default" w:ascii="Times New Roman" w:hAnsi="Times New Roman" w:eastAsia="宋体" w:cs="Times New Roman"/>
                <w:b/>
                <w:color w:val="auto"/>
              </w:rPr>
            </w:pPr>
            <w:r>
              <w:rPr>
                <w:rFonts w:hint="default" w:ascii="Times New Roman" w:hAnsi="Times New Roman" w:eastAsia="宋体" w:cs="Times New Roman"/>
                <w:b/>
                <w:color w:val="auto"/>
              </w:rPr>
              <w:t>姓名</w:t>
            </w:r>
          </w:p>
        </w:tc>
        <w:tc>
          <w:tcPr>
            <w:tcW w:w="783" w:type="dxa"/>
            <w:vMerge w:val="restart"/>
            <w:vAlign w:val="bottom"/>
          </w:tcPr>
          <w:p w14:paraId="52A200C3">
            <w:pPr>
              <w:spacing w:line="360" w:lineRule="auto"/>
              <w:jc w:val="both"/>
              <w:rPr>
                <w:rFonts w:hint="default" w:ascii="Times New Roman" w:hAnsi="Times New Roman" w:eastAsia="宋体" w:cs="Times New Roman"/>
                <w:b/>
                <w:color w:val="auto"/>
              </w:rPr>
            </w:pPr>
            <w:r>
              <w:rPr>
                <w:rFonts w:hint="default" w:ascii="Times New Roman" w:hAnsi="Times New Roman" w:eastAsia="宋体" w:cs="Times New Roman"/>
                <w:b/>
                <w:color w:val="auto"/>
              </w:rPr>
              <w:t>职务</w:t>
            </w:r>
          </w:p>
        </w:tc>
        <w:tc>
          <w:tcPr>
            <w:tcW w:w="1611" w:type="dxa"/>
            <w:vMerge w:val="restart"/>
            <w:vAlign w:val="bottom"/>
          </w:tcPr>
          <w:p w14:paraId="06C873F3">
            <w:pPr>
              <w:spacing w:line="360" w:lineRule="auto"/>
              <w:jc w:val="both"/>
              <w:rPr>
                <w:rFonts w:hint="default" w:ascii="Times New Roman" w:hAnsi="Times New Roman" w:eastAsia="宋体" w:cs="Times New Roman"/>
                <w:b/>
                <w:color w:val="auto"/>
              </w:rPr>
            </w:pPr>
            <w:r>
              <w:rPr>
                <w:rFonts w:hint="default" w:ascii="Times New Roman" w:hAnsi="Times New Roman" w:eastAsia="宋体" w:cs="Times New Roman"/>
                <w:b/>
                <w:color w:val="auto"/>
              </w:rPr>
              <w:t>执业年限</w:t>
            </w:r>
          </w:p>
        </w:tc>
        <w:tc>
          <w:tcPr>
            <w:tcW w:w="1611" w:type="dxa"/>
            <w:vMerge w:val="restart"/>
            <w:vAlign w:val="bottom"/>
          </w:tcPr>
          <w:p w14:paraId="1BE57012">
            <w:pPr>
              <w:spacing w:line="360" w:lineRule="auto"/>
              <w:jc w:val="both"/>
              <w:rPr>
                <w:rFonts w:hint="default" w:ascii="Times New Roman" w:hAnsi="Times New Roman" w:eastAsia="宋体" w:cs="Times New Roman"/>
                <w:b/>
                <w:color w:val="auto"/>
              </w:rPr>
            </w:pPr>
            <w:r>
              <w:rPr>
                <w:rFonts w:hint="default" w:ascii="Times New Roman" w:hAnsi="Times New Roman" w:eastAsia="宋体" w:cs="Times New Roman"/>
                <w:b/>
                <w:color w:val="auto"/>
              </w:rPr>
              <w:t>学历</w:t>
            </w:r>
          </w:p>
        </w:tc>
        <w:tc>
          <w:tcPr>
            <w:tcW w:w="1219" w:type="dxa"/>
            <w:vMerge w:val="restart"/>
            <w:vAlign w:val="bottom"/>
          </w:tcPr>
          <w:p w14:paraId="0CC4906D">
            <w:pPr>
              <w:spacing w:line="360" w:lineRule="auto"/>
              <w:jc w:val="both"/>
              <w:rPr>
                <w:rFonts w:hint="default" w:ascii="Times New Roman" w:hAnsi="Times New Roman" w:eastAsia="宋体" w:cs="Times New Roman"/>
                <w:b/>
                <w:color w:val="auto"/>
              </w:rPr>
            </w:pPr>
            <w:r>
              <w:rPr>
                <w:rFonts w:hint="default" w:ascii="Times New Roman" w:hAnsi="Times New Roman" w:eastAsia="宋体" w:cs="Times New Roman"/>
                <w:b/>
                <w:color w:val="auto"/>
              </w:rPr>
              <w:t>常住地（区、县）</w:t>
            </w:r>
          </w:p>
        </w:tc>
        <w:tc>
          <w:tcPr>
            <w:tcW w:w="2701" w:type="dxa"/>
            <w:gridSpan w:val="2"/>
            <w:vAlign w:val="center"/>
          </w:tcPr>
          <w:p w14:paraId="3868EF47">
            <w:pPr>
              <w:spacing w:line="360" w:lineRule="auto"/>
              <w:jc w:val="both"/>
              <w:rPr>
                <w:rFonts w:hint="default" w:ascii="Times New Roman" w:hAnsi="Times New Roman" w:eastAsia="宋体" w:cs="Times New Roman"/>
                <w:b/>
                <w:color w:val="auto"/>
              </w:rPr>
            </w:pPr>
            <w:r>
              <w:rPr>
                <w:rFonts w:hint="default" w:ascii="Times New Roman" w:hAnsi="Times New Roman" w:eastAsia="宋体" w:cs="Times New Roman"/>
                <w:b/>
                <w:color w:val="auto"/>
                <w:sz w:val="20"/>
                <w:szCs w:val="18"/>
              </w:rPr>
              <w:t>资格证明（</w:t>
            </w:r>
            <w:r>
              <w:rPr>
                <w:rFonts w:hint="default" w:ascii="Times New Roman" w:hAnsi="Times New Roman" w:eastAsia="宋体" w:cs="Times New Roman"/>
                <w:b/>
                <w:color w:val="auto"/>
                <w:sz w:val="20"/>
                <w:szCs w:val="18"/>
                <w:lang w:eastAsia="zh-CN"/>
              </w:rPr>
              <w:t>本表后</w:t>
            </w:r>
            <w:r>
              <w:rPr>
                <w:rFonts w:hint="default" w:ascii="Times New Roman" w:hAnsi="Times New Roman" w:eastAsia="宋体" w:cs="Times New Roman"/>
                <w:b/>
                <w:color w:val="auto"/>
                <w:sz w:val="20"/>
                <w:szCs w:val="18"/>
              </w:rPr>
              <w:t>附复印件）</w:t>
            </w:r>
          </w:p>
        </w:tc>
      </w:tr>
      <w:tr w14:paraId="76F29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01" w:type="dxa"/>
            <w:vMerge w:val="continue"/>
            <w:vAlign w:val="center"/>
          </w:tcPr>
          <w:p w14:paraId="0DA1458A">
            <w:pPr>
              <w:spacing w:line="360" w:lineRule="auto"/>
              <w:jc w:val="both"/>
              <w:rPr>
                <w:rFonts w:hint="default" w:ascii="Times New Roman" w:hAnsi="Times New Roman" w:eastAsia="宋体" w:cs="Times New Roman"/>
                <w:b/>
                <w:color w:val="auto"/>
              </w:rPr>
            </w:pPr>
          </w:p>
        </w:tc>
        <w:tc>
          <w:tcPr>
            <w:tcW w:w="783" w:type="dxa"/>
            <w:vMerge w:val="continue"/>
            <w:vAlign w:val="center"/>
          </w:tcPr>
          <w:p w14:paraId="2E556CED">
            <w:pPr>
              <w:spacing w:line="360" w:lineRule="auto"/>
              <w:jc w:val="both"/>
              <w:rPr>
                <w:rFonts w:hint="default" w:ascii="Times New Roman" w:hAnsi="Times New Roman" w:eastAsia="宋体" w:cs="Times New Roman"/>
                <w:b/>
                <w:color w:val="auto"/>
              </w:rPr>
            </w:pPr>
          </w:p>
        </w:tc>
        <w:tc>
          <w:tcPr>
            <w:tcW w:w="1611" w:type="dxa"/>
            <w:vMerge w:val="continue"/>
            <w:vAlign w:val="center"/>
          </w:tcPr>
          <w:p w14:paraId="595F00C9">
            <w:pPr>
              <w:spacing w:line="360" w:lineRule="auto"/>
              <w:jc w:val="both"/>
              <w:rPr>
                <w:rFonts w:hint="default" w:ascii="Times New Roman" w:hAnsi="Times New Roman" w:eastAsia="宋体" w:cs="Times New Roman"/>
                <w:b/>
                <w:color w:val="auto"/>
              </w:rPr>
            </w:pPr>
          </w:p>
        </w:tc>
        <w:tc>
          <w:tcPr>
            <w:tcW w:w="1611" w:type="dxa"/>
            <w:vMerge w:val="continue"/>
            <w:vAlign w:val="center"/>
          </w:tcPr>
          <w:p w14:paraId="3814BB53">
            <w:pPr>
              <w:spacing w:line="360" w:lineRule="auto"/>
              <w:jc w:val="both"/>
              <w:rPr>
                <w:rFonts w:hint="default" w:ascii="Times New Roman" w:hAnsi="Times New Roman" w:eastAsia="宋体" w:cs="Times New Roman"/>
                <w:b/>
                <w:color w:val="auto"/>
              </w:rPr>
            </w:pPr>
          </w:p>
        </w:tc>
        <w:tc>
          <w:tcPr>
            <w:tcW w:w="1219" w:type="dxa"/>
            <w:vMerge w:val="continue"/>
            <w:vAlign w:val="center"/>
          </w:tcPr>
          <w:p w14:paraId="11A508C2">
            <w:pPr>
              <w:spacing w:line="360" w:lineRule="auto"/>
              <w:jc w:val="both"/>
              <w:rPr>
                <w:rFonts w:hint="default" w:ascii="Times New Roman" w:hAnsi="Times New Roman" w:eastAsia="宋体" w:cs="Times New Roman"/>
                <w:b/>
                <w:color w:val="auto"/>
              </w:rPr>
            </w:pPr>
          </w:p>
        </w:tc>
        <w:tc>
          <w:tcPr>
            <w:tcW w:w="1425" w:type="dxa"/>
            <w:vAlign w:val="center"/>
          </w:tcPr>
          <w:p w14:paraId="75150A25">
            <w:pPr>
              <w:spacing w:line="360" w:lineRule="auto"/>
              <w:jc w:val="both"/>
              <w:rPr>
                <w:rFonts w:hint="default" w:ascii="Times New Roman" w:hAnsi="Times New Roman" w:eastAsia="宋体" w:cs="Times New Roman"/>
                <w:b/>
                <w:color w:val="auto"/>
              </w:rPr>
            </w:pPr>
            <w:r>
              <w:rPr>
                <w:rFonts w:hint="default" w:ascii="Times New Roman" w:hAnsi="Times New Roman" w:eastAsia="宋体" w:cs="Times New Roman"/>
                <w:b/>
                <w:color w:val="auto"/>
              </w:rPr>
              <w:t>证书名称</w:t>
            </w:r>
          </w:p>
        </w:tc>
        <w:tc>
          <w:tcPr>
            <w:tcW w:w="1276" w:type="dxa"/>
            <w:vAlign w:val="center"/>
          </w:tcPr>
          <w:p w14:paraId="49C8C41E">
            <w:pPr>
              <w:spacing w:line="360" w:lineRule="auto"/>
              <w:jc w:val="both"/>
              <w:rPr>
                <w:rFonts w:hint="default" w:ascii="Times New Roman" w:hAnsi="Times New Roman" w:eastAsia="宋体" w:cs="Times New Roman"/>
                <w:b/>
                <w:color w:val="auto"/>
              </w:rPr>
            </w:pPr>
            <w:r>
              <w:rPr>
                <w:rFonts w:hint="default" w:ascii="Times New Roman" w:hAnsi="Times New Roman" w:eastAsia="宋体" w:cs="Times New Roman"/>
                <w:b/>
                <w:color w:val="auto"/>
              </w:rPr>
              <w:t>证号</w:t>
            </w:r>
          </w:p>
        </w:tc>
      </w:tr>
      <w:tr w14:paraId="07E3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1" w:type="dxa"/>
          </w:tcPr>
          <w:p w14:paraId="00B726C6">
            <w:pPr>
              <w:spacing w:line="360" w:lineRule="auto"/>
              <w:jc w:val="both"/>
              <w:rPr>
                <w:rFonts w:hint="default" w:ascii="Times New Roman" w:hAnsi="Times New Roman" w:eastAsia="宋体" w:cs="Times New Roman"/>
                <w:b/>
                <w:color w:val="auto"/>
                <w:sz w:val="28"/>
              </w:rPr>
            </w:pPr>
          </w:p>
        </w:tc>
        <w:tc>
          <w:tcPr>
            <w:tcW w:w="783" w:type="dxa"/>
          </w:tcPr>
          <w:p w14:paraId="48191438">
            <w:pPr>
              <w:spacing w:line="360" w:lineRule="auto"/>
              <w:jc w:val="both"/>
              <w:rPr>
                <w:rFonts w:hint="default" w:ascii="Times New Roman" w:hAnsi="Times New Roman" w:eastAsia="宋体" w:cs="Times New Roman"/>
                <w:b/>
                <w:color w:val="auto"/>
                <w:sz w:val="28"/>
              </w:rPr>
            </w:pPr>
          </w:p>
        </w:tc>
        <w:tc>
          <w:tcPr>
            <w:tcW w:w="1611" w:type="dxa"/>
          </w:tcPr>
          <w:p w14:paraId="5A3D93F3">
            <w:pPr>
              <w:spacing w:line="360" w:lineRule="auto"/>
              <w:jc w:val="both"/>
              <w:rPr>
                <w:rFonts w:hint="default" w:ascii="Times New Roman" w:hAnsi="Times New Roman" w:eastAsia="宋体" w:cs="Times New Roman"/>
                <w:b/>
                <w:color w:val="auto"/>
                <w:sz w:val="28"/>
              </w:rPr>
            </w:pPr>
          </w:p>
        </w:tc>
        <w:tc>
          <w:tcPr>
            <w:tcW w:w="1611" w:type="dxa"/>
          </w:tcPr>
          <w:p w14:paraId="0E110122">
            <w:pPr>
              <w:spacing w:line="360" w:lineRule="auto"/>
              <w:jc w:val="both"/>
              <w:rPr>
                <w:rFonts w:hint="default" w:ascii="Times New Roman" w:hAnsi="Times New Roman" w:eastAsia="宋体" w:cs="Times New Roman"/>
                <w:b/>
                <w:color w:val="auto"/>
                <w:sz w:val="28"/>
              </w:rPr>
            </w:pPr>
          </w:p>
        </w:tc>
        <w:tc>
          <w:tcPr>
            <w:tcW w:w="1219" w:type="dxa"/>
          </w:tcPr>
          <w:p w14:paraId="1E229DE0">
            <w:pPr>
              <w:spacing w:line="360" w:lineRule="auto"/>
              <w:jc w:val="both"/>
              <w:rPr>
                <w:rFonts w:hint="default" w:ascii="Times New Roman" w:hAnsi="Times New Roman" w:eastAsia="宋体" w:cs="Times New Roman"/>
                <w:b/>
                <w:color w:val="auto"/>
                <w:sz w:val="28"/>
              </w:rPr>
            </w:pPr>
          </w:p>
        </w:tc>
        <w:tc>
          <w:tcPr>
            <w:tcW w:w="1425" w:type="dxa"/>
          </w:tcPr>
          <w:p w14:paraId="5A9D7A05">
            <w:pPr>
              <w:spacing w:line="360" w:lineRule="auto"/>
              <w:jc w:val="both"/>
              <w:rPr>
                <w:rFonts w:hint="default" w:ascii="Times New Roman" w:hAnsi="Times New Roman" w:eastAsia="宋体" w:cs="Times New Roman"/>
                <w:b/>
                <w:color w:val="auto"/>
                <w:sz w:val="28"/>
              </w:rPr>
            </w:pPr>
          </w:p>
        </w:tc>
        <w:tc>
          <w:tcPr>
            <w:tcW w:w="1276" w:type="dxa"/>
          </w:tcPr>
          <w:p w14:paraId="71C2042C">
            <w:pPr>
              <w:spacing w:line="360" w:lineRule="auto"/>
              <w:jc w:val="both"/>
              <w:rPr>
                <w:rFonts w:hint="default" w:ascii="Times New Roman" w:hAnsi="Times New Roman" w:eastAsia="宋体" w:cs="Times New Roman"/>
                <w:b/>
                <w:color w:val="auto"/>
                <w:sz w:val="28"/>
              </w:rPr>
            </w:pPr>
          </w:p>
        </w:tc>
      </w:tr>
      <w:tr w14:paraId="4219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1" w:type="dxa"/>
          </w:tcPr>
          <w:p w14:paraId="7F6591F4">
            <w:pPr>
              <w:spacing w:line="360" w:lineRule="auto"/>
              <w:jc w:val="both"/>
              <w:rPr>
                <w:rFonts w:hint="default" w:ascii="Times New Roman" w:hAnsi="Times New Roman" w:eastAsia="宋体" w:cs="Times New Roman"/>
                <w:b/>
                <w:color w:val="auto"/>
                <w:sz w:val="28"/>
              </w:rPr>
            </w:pPr>
          </w:p>
        </w:tc>
        <w:tc>
          <w:tcPr>
            <w:tcW w:w="783" w:type="dxa"/>
          </w:tcPr>
          <w:p w14:paraId="5CA447F8">
            <w:pPr>
              <w:spacing w:line="360" w:lineRule="auto"/>
              <w:jc w:val="both"/>
              <w:rPr>
                <w:rFonts w:hint="default" w:ascii="Times New Roman" w:hAnsi="Times New Roman" w:eastAsia="宋体" w:cs="Times New Roman"/>
                <w:b/>
                <w:color w:val="auto"/>
                <w:sz w:val="28"/>
              </w:rPr>
            </w:pPr>
          </w:p>
        </w:tc>
        <w:tc>
          <w:tcPr>
            <w:tcW w:w="1611" w:type="dxa"/>
          </w:tcPr>
          <w:p w14:paraId="6AFC05CD">
            <w:pPr>
              <w:spacing w:line="360" w:lineRule="auto"/>
              <w:jc w:val="both"/>
              <w:rPr>
                <w:rFonts w:hint="default" w:ascii="Times New Roman" w:hAnsi="Times New Roman" w:eastAsia="宋体" w:cs="Times New Roman"/>
                <w:b/>
                <w:color w:val="auto"/>
                <w:sz w:val="28"/>
              </w:rPr>
            </w:pPr>
          </w:p>
        </w:tc>
        <w:tc>
          <w:tcPr>
            <w:tcW w:w="1611" w:type="dxa"/>
          </w:tcPr>
          <w:p w14:paraId="248EF0A1">
            <w:pPr>
              <w:spacing w:line="360" w:lineRule="auto"/>
              <w:jc w:val="both"/>
              <w:rPr>
                <w:rFonts w:hint="default" w:ascii="Times New Roman" w:hAnsi="Times New Roman" w:eastAsia="宋体" w:cs="Times New Roman"/>
                <w:b/>
                <w:color w:val="auto"/>
                <w:sz w:val="28"/>
              </w:rPr>
            </w:pPr>
          </w:p>
        </w:tc>
        <w:tc>
          <w:tcPr>
            <w:tcW w:w="1219" w:type="dxa"/>
          </w:tcPr>
          <w:p w14:paraId="5E8A9295">
            <w:pPr>
              <w:spacing w:line="360" w:lineRule="auto"/>
              <w:jc w:val="both"/>
              <w:rPr>
                <w:rFonts w:hint="default" w:ascii="Times New Roman" w:hAnsi="Times New Roman" w:eastAsia="宋体" w:cs="Times New Roman"/>
                <w:b/>
                <w:color w:val="auto"/>
                <w:sz w:val="28"/>
              </w:rPr>
            </w:pPr>
          </w:p>
        </w:tc>
        <w:tc>
          <w:tcPr>
            <w:tcW w:w="1425" w:type="dxa"/>
          </w:tcPr>
          <w:p w14:paraId="724AB8AA">
            <w:pPr>
              <w:spacing w:line="360" w:lineRule="auto"/>
              <w:jc w:val="both"/>
              <w:rPr>
                <w:rFonts w:hint="default" w:ascii="Times New Roman" w:hAnsi="Times New Roman" w:eastAsia="宋体" w:cs="Times New Roman"/>
                <w:b/>
                <w:color w:val="auto"/>
                <w:sz w:val="28"/>
              </w:rPr>
            </w:pPr>
          </w:p>
        </w:tc>
        <w:tc>
          <w:tcPr>
            <w:tcW w:w="1276" w:type="dxa"/>
          </w:tcPr>
          <w:p w14:paraId="3BB99176">
            <w:pPr>
              <w:spacing w:line="360" w:lineRule="auto"/>
              <w:jc w:val="both"/>
              <w:rPr>
                <w:rFonts w:hint="default" w:ascii="Times New Roman" w:hAnsi="Times New Roman" w:eastAsia="宋体" w:cs="Times New Roman"/>
                <w:b/>
                <w:color w:val="auto"/>
                <w:sz w:val="28"/>
              </w:rPr>
            </w:pPr>
          </w:p>
        </w:tc>
      </w:tr>
      <w:tr w14:paraId="3AEB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1" w:type="dxa"/>
          </w:tcPr>
          <w:p w14:paraId="2AAD81E1">
            <w:pPr>
              <w:spacing w:line="360" w:lineRule="auto"/>
              <w:jc w:val="both"/>
              <w:rPr>
                <w:rFonts w:hint="default" w:ascii="Times New Roman" w:hAnsi="Times New Roman" w:eastAsia="宋体" w:cs="Times New Roman"/>
                <w:b/>
                <w:color w:val="auto"/>
                <w:sz w:val="28"/>
              </w:rPr>
            </w:pPr>
          </w:p>
        </w:tc>
        <w:tc>
          <w:tcPr>
            <w:tcW w:w="783" w:type="dxa"/>
          </w:tcPr>
          <w:p w14:paraId="71DB169E">
            <w:pPr>
              <w:spacing w:line="360" w:lineRule="auto"/>
              <w:jc w:val="both"/>
              <w:rPr>
                <w:rFonts w:hint="default" w:ascii="Times New Roman" w:hAnsi="Times New Roman" w:eastAsia="宋体" w:cs="Times New Roman"/>
                <w:b/>
                <w:color w:val="auto"/>
                <w:sz w:val="28"/>
              </w:rPr>
            </w:pPr>
          </w:p>
        </w:tc>
        <w:tc>
          <w:tcPr>
            <w:tcW w:w="1611" w:type="dxa"/>
          </w:tcPr>
          <w:p w14:paraId="46DB7C76">
            <w:pPr>
              <w:spacing w:line="360" w:lineRule="auto"/>
              <w:jc w:val="both"/>
              <w:rPr>
                <w:rFonts w:hint="default" w:ascii="Times New Roman" w:hAnsi="Times New Roman" w:eastAsia="宋体" w:cs="Times New Roman"/>
                <w:b/>
                <w:color w:val="auto"/>
                <w:sz w:val="28"/>
              </w:rPr>
            </w:pPr>
          </w:p>
        </w:tc>
        <w:tc>
          <w:tcPr>
            <w:tcW w:w="1611" w:type="dxa"/>
          </w:tcPr>
          <w:p w14:paraId="5F596B74">
            <w:pPr>
              <w:spacing w:line="360" w:lineRule="auto"/>
              <w:jc w:val="both"/>
              <w:rPr>
                <w:rFonts w:hint="default" w:ascii="Times New Roman" w:hAnsi="Times New Roman" w:eastAsia="宋体" w:cs="Times New Roman"/>
                <w:b/>
                <w:color w:val="auto"/>
                <w:sz w:val="28"/>
              </w:rPr>
            </w:pPr>
          </w:p>
        </w:tc>
        <w:tc>
          <w:tcPr>
            <w:tcW w:w="1219" w:type="dxa"/>
          </w:tcPr>
          <w:p w14:paraId="695BF048">
            <w:pPr>
              <w:spacing w:line="360" w:lineRule="auto"/>
              <w:jc w:val="both"/>
              <w:rPr>
                <w:rFonts w:hint="default" w:ascii="Times New Roman" w:hAnsi="Times New Roman" w:eastAsia="宋体" w:cs="Times New Roman"/>
                <w:b/>
                <w:color w:val="auto"/>
                <w:sz w:val="28"/>
              </w:rPr>
            </w:pPr>
          </w:p>
        </w:tc>
        <w:tc>
          <w:tcPr>
            <w:tcW w:w="1425" w:type="dxa"/>
          </w:tcPr>
          <w:p w14:paraId="06CB6E7A">
            <w:pPr>
              <w:spacing w:line="360" w:lineRule="auto"/>
              <w:jc w:val="both"/>
              <w:rPr>
                <w:rFonts w:hint="default" w:ascii="Times New Roman" w:hAnsi="Times New Roman" w:eastAsia="宋体" w:cs="Times New Roman"/>
                <w:b/>
                <w:color w:val="auto"/>
                <w:sz w:val="28"/>
              </w:rPr>
            </w:pPr>
          </w:p>
        </w:tc>
        <w:tc>
          <w:tcPr>
            <w:tcW w:w="1276" w:type="dxa"/>
          </w:tcPr>
          <w:p w14:paraId="550A3204">
            <w:pPr>
              <w:spacing w:line="360" w:lineRule="auto"/>
              <w:jc w:val="both"/>
              <w:rPr>
                <w:rFonts w:hint="default" w:ascii="Times New Roman" w:hAnsi="Times New Roman" w:eastAsia="宋体" w:cs="Times New Roman"/>
                <w:b/>
                <w:color w:val="auto"/>
                <w:sz w:val="28"/>
              </w:rPr>
            </w:pPr>
          </w:p>
        </w:tc>
      </w:tr>
      <w:tr w14:paraId="6C69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1" w:type="dxa"/>
          </w:tcPr>
          <w:p w14:paraId="3BE9C189">
            <w:pPr>
              <w:spacing w:line="360" w:lineRule="auto"/>
              <w:jc w:val="both"/>
              <w:rPr>
                <w:rFonts w:hint="default" w:ascii="Times New Roman" w:hAnsi="Times New Roman" w:eastAsia="宋体" w:cs="Times New Roman"/>
                <w:b/>
                <w:color w:val="auto"/>
                <w:sz w:val="28"/>
              </w:rPr>
            </w:pPr>
          </w:p>
        </w:tc>
        <w:tc>
          <w:tcPr>
            <w:tcW w:w="783" w:type="dxa"/>
          </w:tcPr>
          <w:p w14:paraId="1FEB29D8">
            <w:pPr>
              <w:spacing w:line="360" w:lineRule="auto"/>
              <w:jc w:val="both"/>
              <w:rPr>
                <w:rFonts w:hint="default" w:ascii="Times New Roman" w:hAnsi="Times New Roman" w:eastAsia="宋体" w:cs="Times New Roman"/>
                <w:b/>
                <w:color w:val="auto"/>
                <w:sz w:val="28"/>
              </w:rPr>
            </w:pPr>
          </w:p>
        </w:tc>
        <w:tc>
          <w:tcPr>
            <w:tcW w:w="1611" w:type="dxa"/>
          </w:tcPr>
          <w:p w14:paraId="3208F75A">
            <w:pPr>
              <w:spacing w:line="360" w:lineRule="auto"/>
              <w:jc w:val="both"/>
              <w:rPr>
                <w:rFonts w:hint="default" w:ascii="Times New Roman" w:hAnsi="Times New Roman" w:eastAsia="宋体" w:cs="Times New Roman"/>
                <w:b/>
                <w:color w:val="auto"/>
                <w:sz w:val="28"/>
              </w:rPr>
            </w:pPr>
          </w:p>
        </w:tc>
        <w:tc>
          <w:tcPr>
            <w:tcW w:w="1611" w:type="dxa"/>
          </w:tcPr>
          <w:p w14:paraId="6D286628">
            <w:pPr>
              <w:spacing w:line="360" w:lineRule="auto"/>
              <w:jc w:val="both"/>
              <w:rPr>
                <w:rFonts w:hint="default" w:ascii="Times New Roman" w:hAnsi="Times New Roman" w:eastAsia="宋体" w:cs="Times New Roman"/>
                <w:b/>
                <w:color w:val="auto"/>
                <w:sz w:val="28"/>
              </w:rPr>
            </w:pPr>
          </w:p>
        </w:tc>
        <w:tc>
          <w:tcPr>
            <w:tcW w:w="1219" w:type="dxa"/>
          </w:tcPr>
          <w:p w14:paraId="1A44E791">
            <w:pPr>
              <w:spacing w:line="360" w:lineRule="auto"/>
              <w:jc w:val="both"/>
              <w:rPr>
                <w:rFonts w:hint="default" w:ascii="Times New Roman" w:hAnsi="Times New Roman" w:eastAsia="宋体" w:cs="Times New Roman"/>
                <w:b/>
                <w:color w:val="auto"/>
                <w:sz w:val="28"/>
              </w:rPr>
            </w:pPr>
          </w:p>
        </w:tc>
        <w:tc>
          <w:tcPr>
            <w:tcW w:w="1425" w:type="dxa"/>
          </w:tcPr>
          <w:p w14:paraId="2F009E45">
            <w:pPr>
              <w:spacing w:line="360" w:lineRule="auto"/>
              <w:jc w:val="both"/>
              <w:rPr>
                <w:rFonts w:hint="default" w:ascii="Times New Roman" w:hAnsi="Times New Roman" w:eastAsia="宋体" w:cs="Times New Roman"/>
                <w:b/>
                <w:color w:val="auto"/>
                <w:sz w:val="28"/>
              </w:rPr>
            </w:pPr>
          </w:p>
        </w:tc>
        <w:tc>
          <w:tcPr>
            <w:tcW w:w="1276" w:type="dxa"/>
          </w:tcPr>
          <w:p w14:paraId="4BB3E2EF">
            <w:pPr>
              <w:spacing w:line="360" w:lineRule="auto"/>
              <w:jc w:val="both"/>
              <w:rPr>
                <w:rFonts w:hint="default" w:ascii="Times New Roman" w:hAnsi="Times New Roman" w:eastAsia="宋体" w:cs="Times New Roman"/>
                <w:b/>
                <w:color w:val="auto"/>
                <w:sz w:val="28"/>
              </w:rPr>
            </w:pPr>
          </w:p>
        </w:tc>
      </w:tr>
      <w:tr w14:paraId="63AD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1" w:type="dxa"/>
          </w:tcPr>
          <w:p w14:paraId="53402DAE">
            <w:pPr>
              <w:spacing w:line="360" w:lineRule="auto"/>
              <w:jc w:val="both"/>
              <w:rPr>
                <w:rFonts w:hint="default" w:ascii="Times New Roman" w:hAnsi="Times New Roman" w:eastAsia="宋体" w:cs="Times New Roman"/>
                <w:b/>
                <w:color w:val="auto"/>
                <w:sz w:val="28"/>
              </w:rPr>
            </w:pPr>
          </w:p>
        </w:tc>
        <w:tc>
          <w:tcPr>
            <w:tcW w:w="783" w:type="dxa"/>
          </w:tcPr>
          <w:p w14:paraId="3D1D5C0B">
            <w:pPr>
              <w:spacing w:line="360" w:lineRule="auto"/>
              <w:jc w:val="both"/>
              <w:rPr>
                <w:rFonts w:hint="default" w:ascii="Times New Roman" w:hAnsi="Times New Roman" w:eastAsia="宋体" w:cs="Times New Roman"/>
                <w:b/>
                <w:bCs/>
                <w:color w:val="auto"/>
                <w:sz w:val="28"/>
              </w:rPr>
            </w:pPr>
          </w:p>
        </w:tc>
        <w:tc>
          <w:tcPr>
            <w:tcW w:w="1611" w:type="dxa"/>
          </w:tcPr>
          <w:p w14:paraId="7F530099">
            <w:pPr>
              <w:spacing w:line="360" w:lineRule="auto"/>
              <w:jc w:val="both"/>
              <w:rPr>
                <w:rFonts w:hint="default" w:ascii="Times New Roman" w:hAnsi="Times New Roman" w:eastAsia="宋体" w:cs="Times New Roman"/>
                <w:b/>
                <w:bCs/>
                <w:color w:val="auto"/>
                <w:sz w:val="28"/>
              </w:rPr>
            </w:pPr>
          </w:p>
        </w:tc>
        <w:tc>
          <w:tcPr>
            <w:tcW w:w="1611" w:type="dxa"/>
          </w:tcPr>
          <w:p w14:paraId="71F6BC7C">
            <w:pPr>
              <w:spacing w:line="360" w:lineRule="auto"/>
              <w:jc w:val="both"/>
              <w:rPr>
                <w:rFonts w:hint="default" w:ascii="Times New Roman" w:hAnsi="Times New Roman" w:eastAsia="宋体" w:cs="Times New Roman"/>
                <w:b/>
                <w:bCs/>
                <w:color w:val="auto"/>
                <w:sz w:val="28"/>
              </w:rPr>
            </w:pPr>
          </w:p>
        </w:tc>
        <w:tc>
          <w:tcPr>
            <w:tcW w:w="1219" w:type="dxa"/>
          </w:tcPr>
          <w:p w14:paraId="712BEC6D">
            <w:pPr>
              <w:spacing w:line="360" w:lineRule="auto"/>
              <w:jc w:val="both"/>
              <w:rPr>
                <w:rFonts w:hint="default" w:ascii="Times New Roman" w:hAnsi="Times New Roman" w:eastAsia="宋体" w:cs="Times New Roman"/>
                <w:b/>
                <w:bCs/>
                <w:color w:val="auto"/>
                <w:sz w:val="28"/>
              </w:rPr>
            </w:pPr>
          </w:p>
        </w:tc>
        <w:tc>
          <w:tcPr>
            <w:tcW w:w="1425" w:type="dxa"/>
          </w:tcPr>
          <w:p w14:paraId="18B6C01B">
            <w:pPr>
              <w:spacing w:line="360" w:lineRule="auto"/>
              <w:jc w:val="both"/>
              <w:rPr>
                <w:rFonts w:hint="default" w:ascii="Times New Roman" w:hAnsi="Times New Roman" w:eastAsia="宋体" w:cs="Times New Roman"/>
                <w:b/>
                <w:bCs/>
                <w:color w:val="auto"/>
                <w:sz w:val="28"/>
              </w:rPr>
            </w:pPr>
          </w:p>
        </w:tc>
        <w:tc>
          <w:tcPr>
            <w:tcW w:w="1276" w:type="dxa"/>
          </w:tcPr>
          <w:p w14:paraId="114D0736">
            <w:pPr>
              <w:spacing w:line="360" w:lineRule="auto"/>
              <w:jc w:val="both"/>
              <w:rPr>
                <w:rFonts w:hint="default" w:ascii="Times New Roman" w:hAnsi="Times New Roman" w:eastAsia="宋体" w:cs="Times New Roman"/>
                <w:b/>
                <w:bCs/>
                <w:color w:val="auto"/>
                <w:sz w:val="28"/>
              </w:rPr>
            </w:pPr>
          </w:p>
        </w:tc>
      </w:tr>
      <w:tr w14:paraId="4983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1" w:type="dxa"/>
          </w:tcPr>
          <w:p w14:paraId="2EB5D1CE">
            <w:pPr>
              <w:spacing w:line="360" w:lineRule="auto"/>
              <w:jc w:val="both"/>
              <w:rPr>
                <w:rFonts w:hint="default" w:ascii="Times New Roman" w:hAnsi="Times New Roman" w:eastAsia="宋体" w:cs="Times New Roman"/>
                <w:b/>
                <w:color w:val="auto"/>
                <w:sz w:val="28"/>
              </w:rPr>
            </w:pPr>
          </w:p>
        </w:tc>
        <w:tc>
          <w:tcPr>
            <w:tcW w:w="783" w:type="dxa"/>
          </w:tcPr>
          <w:p w14:paraId="436C609D">
            <w:pPr>
              <w:spacing w:line="360" w:lineRule="auto"/>
              <w:jc w:val="both"/>
              <w:rPr>
                <w:rFonts w:hint="default" w:ascii="Times New Roman" w:hAnsi="Times New Roman" w:eastAsia="宋体" w:cs="Times New Roman"/>
                <w:b/>
                <w:bCs/>
                <w:color w:val="auto"/>
                <w:sz w:val="28"/>
              </w:rPr>
            </w:pPr>
          </w:p>
        </w:tc>
        <w:tc>
          <w:tcPr>
            <w:tcW w:w="1611" w:type="dxa"/>
          </w:tcPr>
          <w:p w14:paraId="30D8CFDC">
            <w:pPr>
              <w:spacing w:line="360" w:lineRule="auto"/>
              <w:jc w:val="both"/>
              <w:rPr>
                <w:rFonts w:hint="default" w:ascii="Times New Roman" w:hAnsi="Times New Roman" w:eastAsia="宋体" w:cs="Times New Roman"/>
                <w:b/>
                <w:bCs/>
                <w:color w:val="auto"/>
                <w:sz w:val="28"/>
              </w:rPr>
            </w:pPr>
          </w:p>
        </w:tc>
        <w:tc>
          <w:tcPr>
            <w:tcW w:w="1611" w:type="dxa"/>
          </w:tcPr>
          <w:p w14:paraId="33E5B1E3">
            <w:pPr>
              <w:spacing w:line="360" w:lineRule="auto"/>
              <w:jc w:val="both"/>
              <w:rPr>
                <w:rFonts w:hint="default" w:ascii="Times New Roman" w:hAnsi="Times New Roman" w:eastAsia="宋体" w:cs="Times New Roman"/>
                <w:b/>
                <w:bCs/>
                <w:color w:val="auto"/>
                <w:sz w:val="28"/>
              </w:rPr>
            </w:pPr>
          </w:p>
        </w:tc>
        <w:tc>
          <w:tcPr>
            <w:tcW w:w="1219" w:type="dxa"/>
          </w:tcPr>
          <w:p w14:paraId="6624069D">
            <w:pPr>
              <w:spacing w:line="360" w:lineRule="auto"/>
              <w:jc w:val="both"/>
              <w:rPr>
                <w:rFonts w:hint="default" w:ascii="Times New Roman" w:hAnsi="Times New Roman" w:eastAsia="宋体" w:cs="Times New Roman"/>
                <w:b/>
                <w:bCs/>
                <w:color w:val="auto"/>
                <w:sz w:val="28"/>
              </w:rPr>
            </w:pPr>
          </w:p>
        </w:tc>
        <w:tc>
          <w:tcPr>
            <w:tcW w:w="1425" w:type="dxa"/>
          </w:tcPr>
          <w:p w14:paraId="213B5215">
            <w:pPr>
              <w:spacing w:line="360" w:lineRule="auto"/>
              <w:jc w:val="both"/>
              <w:rPr>
                <w:rFonts w:hint="default" w:ascii="Times New Roman" w:hAnsi="Times New Roman" w:eastAsia="宋体" w:cs="Times New Roman"/>
                <w:b/>
                <w:bCs/>
                <w:color w:val="auto"/>
                <w:sz w:val="28"/>
              </w:rPr>
            </w:pPr>
          </w:p>
        </w:tc>
        <w:tc>
          <w:tcPr>
            <w:tcW w:w="1276" w:type="dxa"/>
          </w:tcPr>
          <w:p w14:paraId="56FE0C81">
            <w:pPr>
              <w:spacing w:line="360" w:lineRule="auto"/>
              <w:jc w:val="both"/>
              <w:rPr>
                <w:rFonts w:hint="default" w:ascii="Times New Roman" w:hAnsi="Times New Roman" w:eastAsia="宋体" w:cs="Times New Roman"/>
                <w:b/>
                <w:bCs/>
                <w:color w:val="auto"/>
                <w:sz w:val="28"/>
              </w:rPr>
            </w:pPr>
          </w:p>
        </w:tc>
      </w:tr>
    </w:tbl>
    <w:p w14:paraId="4D69BB7E">
      <w:pPr>
        <w:spacing w:line="360" w:lineRule="auto"/>
        <w:jc w:val="both"/>
        <w:rPr>
          <w:rFonts w:hint="default" w:ascii="Times New Roman" w:hAnsi="Times New Roman" w:eastAsia="宋体" w:cs="Times New Roman"/>
          <w:color w:val="auto"/>
          <w:sz w:val="28"/>
        </w:rPr>
      </w:pPr>
      <w:r>
        <w:rPr>
          <w:rFonts w:hint="default" w:ascii="Times New Roman" w:hAnsi="Times New Roman" w:eastAsia="宋体" w:cs="Times New Roman"/>
          <w:color w:val="auto"/>
          <w:vertAlign w:val="baseline"/>
          <w:lang w:eastAsia="zh-CN"/>
        </w:rPr>
        <w:t>注：本表附服务团队主办</w:t>
      </w:r>
      <w:r>
        <w:rPr>
          <w:rFonts w:hint="eastAsia" w:cs="Times New Roman"/>
          <w:color w:val="auto"/>
          <w:vertAlign w:val="baseline"/>
          <w:lang w:val="en-US" w:eastAsia="zh-CN"/>
        </w:rPr>
        <w:t>专项审计</w:t>
      </w:r>
      <w:r>
        <w:rPr>
          <w:rFonts w:hint="default" w:ascii="Times New Roman" w:hAnsi="Times New Roman" w:eastAsia="宋体" w:cs="Times New Roman"/>
          <w:color w:val="auto"/>
          <w:vertAlign w:val="baseline"/>
          <w:lang w:eastAsia="zh-CN"/>
        </w:rPr>
        <w:t>执业证书复印件</w:t>
      </w:r>
      <w:r>
        <w:rPr>
          <w:rFonts w:hint="default" w:ascii="Times New Roman" w:hAnsi="Times New Roman" w:eastAsia="宋体" w:cs="Times New Roman"/>
          <w:color w:val="auto"/>
          <w:vertAlign w:val="baseline"/>
          <w:lang w:val="en-US" w:eastAsia="zh-CN"/>
        </w:rPr>
        <w:t>及团队业绩</w:t>
      </w:r>
      <w:r>
        <w:rPr>
          <w:rFonts w:hint="default" w:ascii="Times New Roman" w:hAnsi="Times New Roman" w:cs="Times New Roman"/>
          <w:color w:val="auto"/>
          <w:vertAlign w:val="baseline"/>
          <w:lang w:val="en-US" w:eastAsia="zh-CN"/>
        </w:rPr>
        <w:t>（</w:t>
      </w:r>
      <w:r>
        <w:rPr>
          <w:rFonts w:hint="default" w:ascii="Times New Roman" w:hAnsi="Times New Roman" w:eastAsia="宋体" w:cs="Times New Roman"/>
          <w:color w:val="auto"/>
          <w:vertAlign w:val="baseline"/>
          <w:lang w:val="en-US" w:eastAsia="zh-CN"/>
        </w:rPr>
        <w:t>团队业绩</w:t>
      </w:r>
      <w:r>
        <w:rPr>
          <w:rFonts w:hint="default" w:ascii="Times New Roman" w:hAnsi="Times New Roman" w:cs="Times New Roman"/>
          <w:color w:val="auto"/>
          <w:vertAlign w:val="baseline"/>
          <w:lang w:val="en-US" w:eastAsia="zh-CN"/>
        </w:rPr>
        <w:t>证明</w:t>
      </w:r>
      <w:r>
        <w:rPr>
          <w:rFonts w:hint="default" w:ascii="Times New Roman" w:hAnsi="Times New Roman" w:eastAsia="宋体" w:cs="Times New Roman"/>
          <w:color w:val="auto"/>
          <w:szCs w:val="21"/>
          <w:lang w:val="en-US" w:eastAsia="zh-CN"/>
        </w:rPr>
        <w:t>需</w:t>
      </w:r>
      <w:r>
        <w:rPr>
          <w:rFonts w:hint="default" w:ascii="Times New Roman" w:hAnsi="Times New Roman" w:eastAsia="宋体" w:cs="Times New Roman"/>
          <w:color w:val="auto"/>
          <w:szCs w:val="21"/>
          <w:lang w:eastAsia="zh-CN"/>
        </w:rPr>
        <w:t>提供委托合同等证明材料</w:t>
      </w:r>
      <w:r>
        <w:rPr>
          <w:rFonts w:hint="default" w:ascii="Times New Roman" w:hAnsi="Times New Roman" w:cs="Times New Roman"/>
          <w:color w:val="auto"/>
          <w:vertAlign w:val="baseline"/>
          <w:lang w:val="en-US" w:eastAsia="zh-CN"/>
        </w:rPr>
        <w:t>）</w:t>
      </w:r>
      <w:r>
        <w:rPr>
          <w:rFonts w:hint="default" w:ascii="Times New Roman" w:hAnsi="Times New Roman" w:eastAsia="宋体" w:cs="Times New Roman"/>
          <w:color w:val="auto"/>
          <w:vertAlign w:val="baseline"/>
          <w:lang w:eastAsia="zh-CN"/>
        </w:rPr>
        <w:t>。</w:t>
      </w:r>
    </w:p>
    <w:p w14:paraId="39393558">
      <w:pPr>
        <w:spacing w:line="360" w:lineRule="auto"/>
        <w:jc w:val="both"/>
        <w:rPr>
          <w:rFonts w:hint="default" w:ascii="Times New Roman" w:hAnsi="Times New Roman" w:eastAsia="宋体" w:cs="Times New Roman"/>
          <w:color w:val="auto"/>
          <w:sz w:val="28"/>
        </w:rPr>
      </w:pPr>
    </w:p>
    <w:p w14:paraId="46BD555D">
      <w:pPr>
        <w:jc w:val="right"/>
        <w:rPr>
          <w:rFonts w:hint="default" w:ascii="Times New Roman" w:hAnsi="Times New Roman" w:eastAsia="宋体" w:cs="Times New Roman"/>
          <w:color w:val="auto"/>
          <w:sz w:val="28"/>
        </w:rPr>
      </w:pPr>
    </w:p>
    <w:p w14:paraId="770824A8">
      <w:pPr>
        <w:spacing w:line="360" w:lineRule="auto"/>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比选申请人</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（盖单位章）</w:t>
      </w:r>
    </w:p>
    <w:p w14:paraId="46804A42">
      <w:pPr>
        <w:spacing w:line="360" w:lineRule="auto"/>
        <w:jc w:val="right"/>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lang w:eastAsia="zh-CN"/>
        </w:rPr>
        <w:t>负责</w:t>
      </w:r>
      <w:r>
        <w:rPr>
          <w:rFonts w:hint="default" w:ascii="Times New Roman" w:hAnsi="Times New Roman" w:eastAsia="宋体" w:cs="Times New Roman"/>
          <w:color w:val="auto"/>
          <w:sz w:val="24"/>
          <w:szCs w:val="24"/>
        </w:rPr>
        <w:t>人或其委托代理人：</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（签字或盖章）</w:t>
      </w:r>
    </w:p>
    <w:p w14:paraId="12CBF8E2">
      <w:pPr>
        <w:spacing w:line="360" w:lineRule="auto"/>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日</w:t>
      </w:r>
    </w:p>
    <w:p w14:paraId="12C19443">
      <w:pPr>
        <w:keepNext w:val="0"/>
        <w:keepLines w:val="0"/>
        <w:widowControl w:val="0"/>
        <w:suppressLineNumbers w:val="0"/>
        <w:spacing w:after="120" w:afterAutospacing="0"/>
        <w:ind w:left="420" w:leftChars="200" w:firstLine="480" w:firstLineChars="200"/>
        <w:jc w:val="right"/>
        <w:rPr>
          <w:rFonts w:hint="default" w:ascii="Times New Roman" w:hAnsi="Times New Roman" w:eastAsia="宋体" w:cs="Times New Roman"/>
          <w:color w:val="auto"/>
          <w:kern w:val="2"/>
          <w:sz w:val="24"/>
          <w:szCs w:val="24"/>
          <w:lang w:val="en-US" w:eastAsia="zh-CN" w:bidi="ar-SA"/>
        </w:rPr>
      </w:pPr>
    </w:p>
    <w:p w14:paraId="5A5E096C">
      <w:pPr>
        <w:keepNext w:val="0"/>
        <w:keepLines w:val="0"/>
        <w:widowControl w:val="0"/>
        <w:suppressLineNumbers w:val="0"/>
        <w:spacing w:after="120" w:afterAutospacing="0"/>
        <w:ind w:left="420" w:leftChars="200" w:firstLine="480" w:firstLineChars="200"/>
        <w:jc w:val="right"/>
        <w:rPr>
          <w:rFonts w:hint="default" w:ascii="Times New Roman" w:hAnsi="Times New Roman" w:eastAsia="宋体" w:cs="Times New Roman"/>
          <w:color w:val="auto"/>
          <w:kern w:val="2"/>
          <w:sz w:val="24"/>
          <w:szCs w:val="24"/>
          <w:lang w:val="en-US" w:eastAsia="zh-CN" w:bidi="ar-SA"/>
        </w:rPr>
      </w:pPr>
    </w:p>
    <w:p w14:paraId="77051A92">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auto"/>
          <w:kern w:val="2"/>
          <w:sz w:val="24"/>
          <w:szCs w:val="24"/>
          <w:lang w:val="en-US" w:eastAsia="zh-CN" w:bidi="ar-SA"/>
        </w:rPr>
      </w:pPr>
    </w:p>
    <w:p w14:paraId="4D7388F9">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auto"/>
          <w:kern w:val="2"/>
          <w:sz w:val="24"/>
          <w:szCs w:val="24"/>
          <w:lang w:val="en-US" w:eastAsia="zh-CN" w:bidi="ar-SA"/>
        </w:rPr>
      </w:pPr>
    </w:p>
    <w:p w14:paraId="3063E5F9">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auto"/>
          <w:kern w:val="2"/>
          <w:sz w:val="24"/>
          <w:szCs w:val="24"/>
          <w:lang w:val="en-US" w:eastAsia="zh-CN" w:bidi="ar-SA"/>
        </w:rPr>
      </w:pPr>
    </w:p>
    <w:p w14:paraId="4809C6C0">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auto"/>
          <w:kern w:val="2"/>
          <w:sz w:val="24"/>
          <w:szCs w:val="24"/>
          <w:lang w:val="en-US" w:eastAsia="zh-CN" w:bidi="ar-SA"/>
        </w:rPr>
      </w:pPr>
    </w:p>
    <w:p w14:paraId="7D89BA0B">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auto"/>
          <w:kern w:val="2"/>
          <w:sz w:val="24"/>
          <w:szCs w:val="24"/>
          <w:lang w:val="en-US" w:eastAsia="zh-CN" w:bidi="ar-SA"/>
        </w:rPr>
      </w:pPr>
    </w:p>
    <w:p w14:paraId="165E748B">
      <w:pPr>
        <w:keepNext w:val="0"/>
        <w:keepLines w:val="0"/>
        <w:widowControl/>
        <w:suppressLineNumbers w:val="0"/>
        <w:spacing w:after="0" w:afterAutospacing="0"/>
        <w:ind w:left="0" w:leftChars="0" w:firstLine="0" w:firstLineChars="0"/>
        <w:jc w:val="left"/>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br w:type="page"/>
      </w:r>
    </w:p>
    <w:p w14:paraId="6391FA00">
      <w:pPr>
        <w:keepNext/>
        <w:keepLines/>
        <w:widowControl w:val="0"/>
        <w:spacing w:line="480" w:lineRule="exact"/>
        <w:jc w:val="center"/>
        <w:outlineLvl w:val="3"/>
        <w:rPr>
          <w:rFonts w:hint="default" w:ascii="Times New Roman" w:hAnsi="Times New Roman" w:eastAsia="宋体" w:cs="Times New Roman"/>
          <w:b/>
          <w:color w:val="auto"/>
          <w:kern w:val="2"/>
          <w:sz w:val="32"/>
          <w:szCs w:val="28"/>
          <w:lang w:val="en-US" w:eastAsia="zh-CN" w:bidi="ar-SA"/>
        </w:rPr>
      </w:pPr>
      <w:r>
        <w:rPr>
          <w:rFonts w:hint="default" w:ascii="Times New Roman" w:hAnsi="Times New Roman" w:eastAsia="宋体" w:cs="Times New Roman"/>
          <w:b/>
          <w:color w:val="auto"/>
          <w:kern w:val="2"/>
          <w:sz w:val="32"/>
          <w:szCs w:val="28"/>
          <w:lang w:val="en-US" w:eastAsia="zh-CN" w:bidi="ar-SA"/>
        </w:rPr>
        <w:t>（三）服务方案</w:t>
      </w:r>
    </w:p>
    <w:p w14:paraId="2B0A8893">
      <w:pPr>
        <w:keepNext w:val="0"/>
        <w:keepLines w:val="0"/>
        <w:widowControl/>
        <w:spacing w:line="240" w:lineRule="auto"/>
        <w:jc w:val="left"/>
        <w:outlineLvl w:val="9"/>
        <w:rPr>
          <w:rFonts w:hint="default" w:ascii="Times New Roman" w:hAnsi="Times New Roman" w:eastAsia="宋体" w:cs="Times New Roman"/>
          <w:b/>
          <w:color w:val="auto"/>
          <w:kern w:val="2"/>
          <w:sz w:val="32"/>
          <w:szCs w:val="28"/>
          <w:lang w:val="en-US" w:eastAsia="zh-CN" w:bidi="ar-SA"/>
        </w:rPr>
      </w:pPr>
      <w:r>
        <w:rPr>
          <w:rFonts w:hint="default" w:ascii="Times New Roman" w:hAnsi="Times New Roman" w:eastAsia="宋体" w:cs="Times New Roman"/>
          <w:b/>
          <w:color w:val="auto"/>
          <w:kern w:val="2"/>
          <w:sz w:val="32"/>
          <w:szCs w:val="28"/>
          <w:lang w:val="en-US" w:eastAsia="zh-CN" w:bidi="ar-SA"/>
        </w:rPr>
        <w:br w:type="page"/>
      </w:r>
    </w:p>
    <w:p w14:paraId="4456997E">
      <w:pPr>
        <w:keepNext/>
        <w:keepLines/>
        <w:widowControl w:val="0"/>
        <w:spacing w:before="260" w:after="260" w:line="480" w:lineRule="exact"/>
        <w:jc w:val="center"/>
        <w:outlineLvl w:val="2"/>
        <w:rPr>
          <w:rFonts w:hint="default" w:ascii="Times New Roman" w:hAnsi="Times New Roman" w:eastAsia="宋体" w:cs="Times New Roman"/>
          <w:b/>
          <w:color w:val="auto"/>
          <w:kern w:val="2"/>
          <w:sz w:val="28"/>
          <w:szCs w:val="24"/>
          <w:lang w:val="en-US" w:eastAsia="zh-CN" w:bidi="ar-SA"/>
        </w:rPr>
      </w:pPr>
      <w:r>
        <w:rPr>
          <w:rFonts w:hint="eastAsia" w:cs="Times New Roman"/>
          <w:b/>
          <w:bCs w:val="0"/>
          <w:color w:val="auto"/>
          <w:kern w:val="2"/>
          <w:sz w:val="36"/>
          <w:szCs w:val="36"/>
          <w:lang w:val="en-US" w:eastAsia="zh-CN" w:bidi="ar-SA"/>
        </w:rPr>
        <w:t>四</w:t>
      </w:r>
      <w:r>
        <w:rPr>
          <w:rFonts w:hint="default" w:ascii="Times New Roman" w:hAnsi="Times New Roman" w:eastAsia="宋体" w:cs="Times New Roman"/>
          <w:b/>
          <w:bCs w:val="0"/>
          <w:color w:val="auto"/>
          <w:kern w:val="2"/>
          <w:sz w:val="36"/>
          <w:szCs w:val="36"/>
          <w:lang w:val="en-US" w:eastAsia="zh-CN" w:bidi="ar-SA"/>
        </w:rPr>
        <w:t>、</w:t>
      </w:r>
      <w:r>
        <w:rPr>
          <w:rFonts w:hint="default" w:ascii="Times New Roman" w:hAnsi="Times New Roman" w:eastAsia="宋体" w:cs="Times New Roman"/>
          <w:b/>
          <w:color w:val="auto"/>
          <w:kern w:val="2"/>
          <w:sz w:val="36"/>
          <w:szCs w:val="36"/>
          <w:lang w:val="en-US" w:eastAsia="zh-CN" w:bidi="ar-SA"/>
        </w:rPr>
        <w:t>授权委托书</w:t>
      </w:r>
    </w:p>
    <w:p w14:paraId="0FE916BF">
      <w:pPr>
        <w:spacing w:line="480" w:lineRule="exact"/>
        <w:rPr>
          <w:rFonts w:hint="default" w:ascii="Times New Roman" w:hAnsi="Times New Roman" w:eastAsia="宋体" w:cs="Times New Roman"/>
          <w:color w:val="auto"/>
          <w:sz w:val="24"/>
        </w:rPr>
      </w:pPr>
    </w:p>
    <w:p w14:paraId="7E324292">
      <w:pPr>
        <w:spacing w:line="48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本人</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姓名</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系</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u w:val="single"/>
          <w:lang w:val="en-US" w:eastAsia="zh-CN"/>
        </w:rPr>
        <w:t xml:space="preserve"> </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比选申请人</w:t>
      </w:r>
      <w:r>
        <w:rPr>
          <w:rFonts w:hint="default" w:ascii="Times New Roman" w:hAnsi="Times New Roman" w:eastAsia="宋体" w:cs="Times New Roman"/>
          <w:color w:val="auto"/>
          <w:sz w:val="24"/>
        </w:rPr>
        <w:t>名称</w:t>
      </w:r>
      <w:r>
        <w:rPr>
          <w:rFonts w:hint="default" w:ascii="Times New Roman" w:hAnsi="Times New Roman" w:eastAsia="宋体" w:cs="Times New Roman"/>
          <w:color w:val="auto"/>
          <w:sz w:val="24"/>
          <w:u w:val="single"/>
          <w:lang w:eastAsia="zh-CN"/>
        </w:rPr>
        <w:t>）</w:t>
      </w:r>
      <w:r>
        <w:rPr>
          <w:rFonts w:hint="default" w:ascii="Times New Roman" w:hAnsi="Times New Roman" w:eastAsia="宋体" w:cs="Times New Roman"/>
          <w:color w:val="auto"/>
          <w:sz w:val="24"/>
        </w:rPr>
        <w:t>的</w:t>
      </w:r>
      <w:r>
        <w:rPr>
          <w:rFonts w:hint="default" w:ascii="Times New Roman" w:hAnsi="Times New Roman" w:eastAsia="宋体" w:cs="Times New Roman"/>
          <w:color w:val="auto"/>
          <w:sz w:val="24"/>
          <w:lang w:eastAsia="zh-CN"/>
        </w:rPr>
        <w:t>负责</w:t>
      </w:r>
      <w:r>
        <w:rPr>
          <w:rFonts w:hint="default" w:ascii="Times New Roman" w:hAnsi="Times New Roman" w:eastAsia="宋体" w:cs="Times New Roman"/>
          <w:color w:val="auto"/>
          <w:sz w:val="24"/>
        </w:rPr>
        <w:t>人</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现委托本单位人员</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(姓名)为我方代理人。代理人根据授权</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以我方名义签署、澄清、说明、补正、递交、撤回、修改</w:t>
      </w:r>
      <w:r>
        <w:rPr>
          <w:rFonts w:hint="default" w:ascii="Times New Roman" w:hAnsi="Times New Roman" w:eastAsia="宋体" w:cs="Times New Roman"/>
          <w:color w:val="auto"/>
          <w:sz w:val="24"/>
          <w:u w:val="single"/>
          <w:lang w:eastAsia="zh-CN"/>
        </w:rPr>
        <w:t>四川蜀物广润物流有限公司</w:t>
      </w:r>
      <w:r>
        <w:rPr>
          <w:rFonts w:hint="eastAsia" w:cs="Times New Roman"/>
          <w:color w:val="auto"/>
          <w:sz w:val="24"/>
          <w:u w:val="single"/>
          <w:lang w:eastAsia="zh-CN"/>
        </w:rPr>
        <w:t>关于选聘拟转让所持普洱民生村镇银行股权专项审计服务机构</w:t>
      </w:r>
      <w:r>
        <w:rPr>
          <w:rFonts w:hint="default" w:ascii="Times New Roman" w:hAnsi="Times New Roman" w:eastAsia="宋体" w:cs="Times New Roman"/>
          <w:color w:val="auto"/>
          <w:sz w:val="24"/>
          <w:u w:val="none"/>
          <w:lang w:eastAsia="zh-CN"/>
        </w:rPr>
        <w:t>公开比选</w:t>
      </w:r>
      <w:r>
        <w:rPr>
          <w:rFonts w:hint="default" w:ascii="Times New Roman" w:hAnsi="Times New Roman" w:eastAsia="宋体" w:cs="Times New Roman"/>
          <w:color w:val="auto"/>
          <w:sz w:val="24"/>
          <w:lang w:eastAsia="zh-CN"/>
        </w:rPr>
        <w:t>响应性文件</w:t>
      </w:r>
      <w:r>
        <w:rPr>
          <w:rFonts w:hint="default" w:ascii="Times New Roman" w:hAnsi="Times New Roman" w:eastAsia="宋体" w:cs="Times New Roman"/>
          <w:color w:val="auto"/>
          <w:sz w:val="24"/>
        </w:rPr>
        <w:t>、签订合同和处理</w:t>
      </w:r>
      <w:r>
        <w:rPr>
          <w:rFonts w:hint="default" w:ascii="Times New Roman" w:hAnsi="Times New Roman" w:eastAsia="宋体" w:cs="Times New Roman"/>
          <w:color w:val="auto"/>
          <w:sz w:val="24"/>
          <w:lang w:eastAsia="zh-CN"/>
        </w:rPr>
        <w:t>本次招投标</w:t>
      </w:r>
      <w:r>
        <w:rPr>
          <w:rFonts w:hint="default" w:ascii="Times New Roman" w:hAnsi="Times New Roman" w:eastAsia="宋体" w:cs="Times New Roman"/>
          <w:color w:val="auto"/>
          <w:sz w:val="24"/>
        </w:rPr>
        <w:t>有关事宜（向有关行政监督部门投诉另行授权）</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其法律后果由我方承担。</w:t>
      </w:r>
    </w:p>
    <w:p w14:paraId="3DC0B86B">
      <w:pPr>
        <w:spacing w:line="480" w:lineRule="exact"/>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委托期限：自本授权委托书签署之日起至</w:t>
      </w:r>
      <w:r>
        <w:rPr>
          <w:rFonts w:hint="default" w:ascii="Times New Roman" w:hAnsi="Times New Roman" w:eastAsia="宋体" w:cs="Times New Roman"/>
          <w:color w:val="auto"/>
          <w:kern w:val="0"/>
          <w:sz w:val="24"/>
          <w:lang w:eastAsia="zh-CN"/>
        </w:rPr>
        <w:t>招标</w:t>
      </w:r>
      <w:r>
        <w:rPr>
          <w:rFonts w:hint="default" w:ascii="Times New Roman" w:hAnsi="Times New Roman" w:eastAsia="宋体" w:cs="Times New Roman"/>
          <w:color w:val="auto"/>
          <w:kern w:val="0"/>
          <w:sz w:val="24"/>
        </w:rPr>
        <w:t>结束为止。</w:t>
      </w:r>
    </w:p>
    <w:p w14:paraId="2AA87965">
      <w:pPr>
        <w:spacing w:line="480" w:lineRule="exact"/>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代理人无转委托权。</w:t>
      </w:r>
    </w:p>
    <w:p w14:paraId="0B5B22CB">
      <w:pPr>
        <w:spacing w:line="480" w:lineRule="exact"/>
        <w:ind w:firstLine="482" w:firstLineChars="200"/>
        <w:rPr>
          <w:rFonts w:hint="default" w:ascii="Times New Roman" w:hAnsi="Times New Roman" w:eastAsia="宋体" w:cs="Times New Roman"/>
          <w:b/>
          <w:color w:val="auto"/>
          <w:kern w:val="0"/>
          <w:sz w:val="24"/>
        </w:rPr>
      </w:pPr>
    </w:p>
    <w:p w14:paraId="6D849B0A">
      <w:pPr>
        <w:spacing w:line="480" w:lineRule="exact"/>
        <w:ind w:firstLine="480" w:firstLineChars="200"/>
        <w:rPr>
          <w:rFonts w:hint="default" w:ascii="Times New Roman" w:hAnsi="Times New Roman" w:eastAsia="宋体" w:cs="Times New Roman"/>
          <w:color w:val="auto"/>
          <w:sz w:val="24"/>
          <w:szCs w:val="22"/>
          <w:lang w:eastAsia="zh-CN"/>
        </w:rPr>
      </w:pPr>
      <w:r>
        <w:rPr>
          <w:rFonts w:hint="default" w:ascii="Times New Roman" w:hAnsi="Times New Roman" w:eastAsia="宋体" w:cs="Times New Roman"/>
          <w:color w:val="auto"/>
          <w:sz w:val="24"/>
          <w:szCs w:val="22"/>
        </w:rPr>
        <w:t>附：1、</w:t>
      </w:r>
      <w:r>
        <w:rPr>
          <w:rFonts w:hint="default" w:ascii="Times New Roman" w:hAnsi="Times New Roman" w:eastAsia="宋体" w:cs="Times New Roman"/>
          <w:color w:val="auto"/>
          <w:sz w:val="24"/>
          <w:szCs w:val="22"/>
          <w:lang w:eastAsia="zh-CN"/>
        </w:rPr>
        <w:t>负责</w:t>
      </w:r>
      <w:r>
        <w:rPr>
          <w:rFonts w:hint="default" w:ascii="Times New Roman" w:hAnsi="Times New Roman" w:eastAsia="宋体" w:cs="Times New Roman"/>
          <w:color w:val="auto"/>
          <w:sz w:val="24"/>
          <w:szCs w:val="22"/>
        </w:rPr>
        <w:t>人身份证复印件</w:t>
      </w:r>
      <w:r>
        <w:rPr>
          <w:rFonts w:hint="default" w:ascii="Times New Roman" w:hAnsi="Times New Roman" w:eastAsia="宋体" w:cs="Times New Roman"/>
          <w:color w:val="auto"/>
          <w:sz w:val="24"/>
          <w:szCs w:val="22"/>
          <w:lang w:eastAsia="zh-CN"/>
        </w:rPr>
        <w:t>（加盖单位鲜章）</w:t>
      </w:r>
    </w:p>
    <w:p w14:paraId="154FCA92">
      <w:pPr>
        <w:spacing w:line="480" w:lineRule="exact"/>
        <w:ind w:firstLine="960" w:firstLineChars="400"/>
        <w:rPr>
          <w:rFonts w:hint="default" w:ascii="Times New Roman" w:hAnsi="Times New Roman" w:eastAsia="宋体" w:cs="Times New Roman"/>
          <w:color w:val="auto"/>
          <w:sz w:val="24"/>
          <w:szCs w:val="22"/>
          <w:lang w:eastAsia="zh-CN"/>
        </w:rPr>
      </w:pPr>
      <w:r>
        <w:rPr>
          <w:rFonts w:hint="default" w:ascii="Times New Roman" w:hAnsi="Times New Roman" w:eastAsia="宋体" w:cs="Times New Roman"/>
          <w:color w:val="auto"/>
          <w:sz w:val="24"/>
          <w:szCs w:val="22"/>
        </w:rPr>
        <w:t>2、委托代理人身份证复印件</w:t>
      </w:r>
      <w:r>
        <w:rPr>
          <w:rFonts w:hint="default" w:ascii="Times New Roman" w:hAnsi="Times New Roman" w:eastAsia="宋体" w:cs="Times New Roman"/>
          <w:color w:val="auto"/>
          <w:sz w:val="24"/>
          <w:szCs w:val="22"/>
          <w:lang w:eastAsia="zh-CN"/>
        </w:rPr>
        <w:t>（加盖单位鲜章）</w:t>
      </w:r>
    </w:p>
    <w:p w14:paraId="110B29C6">
      <w:pPr>
        <w:spacing w:line="480" w:lineRule="exact"/>
        <w:rPr>
          <w:rFonts w:hint="default" w:ascii="Times New Roman" w:hAnsi="Times New Roman" w:eastAsia="宋体" w:cs="Times New Roman"/>
          <w:color w:val="auto"/>
          <w:szCs w:val="21"/>
        </w:rPr>
      </w:pPr>
    </w:p>
    <w:p w14:paraId="7747C8D3">
      <w:pPr>
        <w:spacing w:line="480" w:lineRule="exact"/>
        <w:ind w:firstLine="840" w:firstLineChars="400"/>
        <w:rPr>
          <w:rFonts w:hint="default" w:ascii="Times New Roman" w:hAnsi="Times New Roman" w:eastAsia="宋体" w:cs="Times New Roman"/>
          <w:color w:val="auto"/>
          <w:szCs w:val="21"/>
        </w:rPr>
      </w:pPr>
    </w:p>
    <w:p w14:paraId="2407C81F">
      <w:pPr>
        <w:spacing w:line="480" w:lineRule="exact"/>
        <w:ind w:firstLine="840" w:firstLineChars="350"/>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           </w:t>
      </w:r>
      <w:r>
        <w:rPr>
          <w:rFonts w:hint="default" w:ascii="Times New Roman" w:hAnsi="Times New Roman" w:eastAsia="宋体" w:cs="Times New Roman"/>
          <w:color w:val="auto"/>
          <w:sz w:val="24"/>
          <w:lang w:eastAsia="zh-CN"/>
        </w:rPr>
        <w:t>比选申请人</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(盖单位章)</w:t>
      </w:r>
    </w:p>
    <w:p w14:paraId="69D623C9">
      <w:pPr>
        <w:spacing w:line="480" w:lineRule="exact"/>
        <w:ind w:firstLine="840" w:firstLineChars="350"/>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eastAsia="zh-CN"/>
        </w:rPr>
        <w:t>负责</w:t>
      </w:r>
      <w:r>
        <w:rPr>
          <w:rFonts w:hint="default" w:ascii="Times New Roman" w:hAnsi="Times New Roman" w:eastAsia="宋体" w:cs="Times New Roman"/>
          <w:color w:val="auto"/>
          <w:sz w:val="24"/>
        </w:rPr>
        <w:t>人：</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(签字或</w:t>
      </w:r>
      <w:r>
        <w:rPr>
          <w:rFonts w:hint="default" w:ascii="Times New Roman" w:hAnsi="Times New Roman" w:eastAsia="宋体" w:cs="Times New Roman"/>
          <w:color w:val="auto"/>
          <w:sz w:val="24"/>
          <w:lang w:eastAsia="zh-CN"/>
        </w:rPr>
        <w:t>签</w:t>
      </w:r>
      <w:r>
        <w:rPr>
          <w:rFonts w:hint="default" w:ascii="Times New Roman" w:hAnsi="Times New Roman" w:eastAsia="宋体" w:cs="Times New Roman"/>
          <w:color w:val="auto"/>
          <w:sz w:val="24"/>
        </w:rPr>
        <w:t>章)</w:t>
      </w:r>
    </w:p>
    <w:p w14:paraId="6706D324">
      <w:pPr>
        <w:spacing w:line="480" w:lineRule="exact"/>
        <w:ind w:firstLine="840" w:firstLineChars="35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rPr>
        <w:t>委托代理人：</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(签字)</w:t>
      </w:r>
    </w:p>
    <w:p w14:paraId="0591FEE5">
      <w:pPr>
        <w:spacing w:line="480" w:lineRule="exact"/>
        <w:ind w:firstLine="840" w:firstLineChars="350"/>
        <w:jc w:val="right"/>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rPr>
        <w:t>联系电话：</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(固定电话)</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移动电话)</w:t>
      </w:r>
      <w:r>
        <w:rPr>
          <w:rFonts w:hint="default" w:ascii="Times New Roman" w:hAnsi="Times New Roman" w:eastAsia="宋体" w:cs="Times New Roman"/>
          <w:color w:val="auto"/>
          <w:sz w:val="24"/>
          <w:u w:val="single"/>
        </w:rPr>
        <w:t xml:space="preserve">   </w:t>
      </w:r>
    </w:p>
    <w:p w14:paraId="4084DC87">
      <w:pPr>
        <w:spacing w:line="480" w:lineRule="exact"/>
        <w:ind w:firstLine="840" w:firstLineChars="350"/>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u w:val="single"/>
        </w:rPr>
        <w:t xml:space="preserve">      </w:t>
      </w:r>
    </w:p>
    <w:p w14:paraId="03492BDB">
      <w:pPr>
        <w:spacing w:line="480" w:lineRule="exact"/>
        <w:ind w:firstLine="5760" w:firstLineChars="2400"/>
        <w:jc w:val="righ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u w:val="single"/>
        </w:rPr>
        <w:t xml:space="preserve">    </w:t>
      </w:r>
      <w:r>
        <w:rPr>
          <w:rFonts w:hint="default" w:ascii="Times New Roman" w:hAnsi="Times New Roman" w:eastAsia="宋体" w:cs="Times New Roman"/>
          <w:color w:val="auto"/>
          <w:sz w:val="24"/>
        </w:rPr>
        <w:t>日</w:t>
      </w:r>
    </w:p>
    <w:p w14:paraId="76B92844">
      <w:pPr>
        <w:spacing w:line="480" w:lineRule="exact"/>
        <w:jc w:val="both"/>
        <w:rPr>
          <w:rFonts w:hint="default" w:ascii="Times New Roman" w:hAnsi="Times New Roman" w:eastAsia="方正小标宋简体" w:cs="Times New Roman"/>
          <w:b w:val="0"/>
          <w:color w:val="auto"/>
          <w:kern w:val="2"/>
          <w:sz w:val="36"/>
          <w:szCs w:val="36"/>
          <w:lang w:val="en-US" w:eastAsia="zh-CN" w:bidi="ar-SA"/>
        </w:rPr>
        <w:sectPr>
          <w:footerReference r:id="rId6" w:type="default"/>
          <w:footerReference r:id="rId7" w:type="even"/>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宋体" w:cs="Times New Roman"/>
          <w:b/>
          <w:color w:val="auto"/>
          <w:kern w:val="2"/>
          <w:sz w:val="28"/>
          <w:szCs w:val="24"/>
          <w:lang w:val="en-US" w:eastAsia="zh-CN" w:bidi="ar-SA"/>
        </w:rPr>
        <w:br w:type="page"/>
      </w:r>
    </w:p>
    <w:p w14:paraId="70161766">
      <w:pPr>
        <w:numPr>
          <w:ilvl w:val="0"/>
          <w:numId w:val="0"/>
        </w:numPr>
        <w:jc w:val="center"/>
        <w:rPr>
          <w:rFonts w:hint="default" w:ascii="Times New Roman" w:hAnsi="Times New Roman" w:eastAsia="宋体" w:cs="Times New Roman"/>
          <w:b/>
          <w:color w:val="auto"/>
          <w:sz w:val="36"/>
          <w:szCs w:val="36"/>
        </w:rPr>
      </w:pPr>
      <w:r>
        <w:rPr>
          <w:rFonts w:hint="eastAsia" w:cs="Times New Roman"/>
          <w:b/>
          <w:bCs w:val="0"/>
          <w:color w:val="auto"/>
          <w:kern w:val="2"/>
          <w:sz w:val="36"/>
          <w:szCs w:val="36"/>
          <w:lang w:val="en-US" w:eastAsia="zh-CN" w:bidi="ar-SA"/>
        </w:rPr>
        <w:t>五</w:t>
      </w:r>
      <w:r>
        <w:rPr>
          <w:rFonts w:hint="default" w:ascii="Times New Roman" w:hAnsi="Times New Roman" w:eastAsia="宋体" w:cs="Times New Roman"/>
          <w:b/>
          <w:bCs w:val="0"/>
          <w:color w:val="auto"/>
          <w:kern w:val="2"/>
          <w:sz w:val="36"/>
          <w:szCs w:val="36"/>
          <w:lang w:val="en-US" w:eastAsia="zh-CN" w:bidi="ar-SA"/>
        </w:rPr>
        <w:t>、</w:t>
      </w:r>
      <w:r>
        <w:rPr>
          <w:rFonts w:hint="default" w:ascii="Times New Roman" w:hAnsi="Times New Roman" w:eastAsia="宋体" w:cs="Times New Roman"/>
          <w:b/>
          <w:color w:val="auto"/>
          <w:kern w:val="2"/>
          <w:sz w:val="36"/>
          <w:szCs w:val="36"/>
          <w:lang w:val="en-US" w:eastAsia="zh-CN" w:bidi="ar-SA"/>
        </w:rPr>
        <w:t>承诺函</w:t>
      </w:r>
    </w:p>
    <w:p w14:paraId="04D0A8D2">
      <w:pPr>
        <w:widowControl w:val="0"/>
        <w:spacing w:after="120" w:line="400" w:lineRule="exact"/>
        <w:ind w:left="0" w:leftChars="0"/>
        <w:jc w:val="both"/>
        <w:rPr>
          <w:rFonts w:hint="default" w:ascii="Times New Roman" w:hAnsi="Times New Roman" w:eastAsia="宋体" w:cs="Times New Roman"/>
          <w:bCs/>
          <w:color w:val="auto"/>
          <w:kern w:val="2"/>
          <w:sz w:val="24"/>
          <w:szCs w:val="24"/>
          <w:lang w:val="en-US" w:eastAsia="zh-CN" w:bidi="ar-SA"/>
        </w:rPr>
      </w:pPr>
    </w:p>
    <w:p w14:paraId="3E6C2CDD">
      <w:pPr>
        <w:widowControl w:val="0"/>
        <w:spacing w:after="120" w:line="400" w:lineRule="exact"/>
        <w:ind w:left="0" w:leftChars="0"/>
        <w:jc w:val="both"/>
        <w:rPr>
          <w:rFonts w:hint="default" w:ascii="Times New Roman" w:hAnsi="Times New Roman" w:eastAsia="宋体" w:cs="Times New Roman"/>
          <w:bCs/>
          <w:color w:val="auto"/>
          <w:kern w:val="2"/>
          <w:sz w:val="24"/>
          <w:szCs w:val="24"/>
          <w:lang w:val="en-US" w:eastAsia="zh-CN" w:bidi="ar-SA"/>
        </w:rPr>
      </w:pPr>
      <w:r>
        <w:rPr>
          <w:rFonts w:hint="default" w:ascii="Times New Roman" w:hAnsi="Times New Roman" w:eastAsia="宋体" w:cs="Times New Roman"/>
          <w:bCs/>
          <w:color w:val="auto"/>
          <w:kern w:val="2"/>
          <w:sz w:val="24"/>
          <w:szCs w:val="24"/>
          <w:lang w:val="en-US" w:eastAsia="zh-CN" w:bidi="ar-SA"/>
        </w:rPr>
        <w:t>致：</w:t>
      </w:r>
      <w:r>
        <w:rPr>
          <w:rFonts w:hint="default" w:ascii="Times New Roman" w:hAnsi="Times New Roman" w:eastAsia="宋体" w:cs="Times New Roman"/>
          <w:bCs/>
          <w:color w:val="auto"/>
          <w:kern w:val="2"/>
          <w:sz w:val="24"/>
          <w:szCs w:val="24"/>
          <w:u w:val="single"/>
          <w:lang w:val="en-US" w:eastAsia="zh-CN" w:bidi="ar-SA"/>
        </w:rPr>
        <w:t>四川蜀物广润物流有限公司</w:t>
      </w:r>
      <w:r>
        <w:rPr>
          <w:rFonts w:hint="default" w:ascii="Times New Roman" w:hAnsi="Times New Roman" w:eastAsia="宋体" w:cs="Times New Roman"/>
          <w:bCs/>
          <w:color w:val="auto"/>
          <w:kern w:val="2"/>
          <w:sz w:val="24"/>
          <w:szCs w:val="24"/>
          <w:lang w:val="en-US" w:eastAsia="zh-CN" w:bidi="ar-SA"/>
        </w:rPr>
        <w:t>：</w:t>
      </w:r>
    </w:p>
    <w:p w14:paraId="337744A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本所参加贵公司</w:t>
      </w:r>
      <w:r>
        <w:rPr>
          <w:rFonts w:hint="eastAsia" w:cs="Times New Roman"/>
          <w:color w:val="auto"/>
          <w:sz w:val="24"/>
          <w:lang w:eastAsia="zh-CN"/>
        </w:rPr>
        <w:t>关于</w:t>
      </w:r>
      <w:r>
        <w:rPr>
          <w:rFonts w:hint="eastAsia" w:cs="Times New Roman"/>
          <w:color w:val="auto"/>
          <w:sz w:val="24"/>
          <w:u w:val="single"/>
          <w:lang w:eastAsia="zh-CN"/>
        </w:rPr>
        <w:t>选聘拟转让所持普洱民生村镇银行股权专项审计服务机构</w:t>
      </w:r>
      <w:r>
        <w:rPr>
          <w:rFonts w:hint="default" w:ascii="Times New Roman" w:hAnsi="Times New Roman" w:eastAsia="宋体" w:cs="Times New Roman"/>
          <w:color w:val="auto"/>
          <w:sz w:val="24"/>
          <w:szCs w:val="24"/>
        </w:rPr>
        <w:t>的</w:t>
      </w:r>
      <w:r>
        <w:rPr>
          <w:rFonts w:hint="default" w:ascii="Times New Roman" w:hAnsi="Times New Roman" w:eastAsia="宋体" w:cs="Times New Roman"/>
          <w:color w:val="auto"/>
          <w:sz w:val="24"/>
          <w:szCs w:val="24"/>
          <w:lang w:eastAsia="zh-CN"/>
        </w:rPr>
        <w:t>公开比选</w:t>
      </w:r>
      <w:r>
        <w:rPr>
          <w:rFonts w:hint="default" w:ascii="Times New Roman" w:hAnsi="Times New Roman" w:eastAsia="宋体" w:cs="Times New Roman"/>
          <w:color w:val="auto"/>
          <w:sz w:val="24"/>
          <w:lang w:eastAsia="zh-CN"/>
        </w:rPr>
        <w:t>活动，</w:t>
      </w:r>
      <w:r>
        <w:rPr>
          <w:rFonts w:hint="default" w:ascii="Times New Roman" w:hAnsi="Times New Roman" w:eastAsia="宋体" w:cs="Times New Roman"/>
          <w:color w:val="auto"/>
          <w:sz w:val="24"/>
        </w:rPr>
        <w:t>现承诺：</w:t>
      </w:r>
    </w:p>
    <w:p w14:paraId="403018E2">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一、本所是中华人民共和国境内依法设立的</w:t>
      </w:r>
      <w:r>
        <w:rPr>
          <w:rFonts w:hint="default" w:ascii="Times New Roman" w:hAnsi="Times New Roman" w:eastAsia="宋体" w:cs="Times New Roman"/>
          <w:color w:val="auto"/>
          <w:sz w:val="24"/>
          <w:lang w:eastAsia="zh-CN"/>
        </w:rPr>
        <w:t>合伙企业，</w:t>
      </w:r>
      <w:r>
        <w:rPr>
          <w:rFonts w:hint="default" w:ascii="Times New Roman" w:hAnsi="Times New Roman" w:eastAsia="宋体" w:cs="Times New Roman"/>
          <w:color w:val="auto"/>
          <w:sz w:val="24"/>
        </w:rPr>
        <w:t>合法经营、依法执业</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遵守法律法规、职业道德和执业准则</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严格保守</w:t>
      </w:r>
      <w:r>
        <w:rPr>
          <w:rFonts w:hint="default" w:ascii="Times New Roman" w:hAnsi="Times New Roman" w:eastAsia="宋体" w:cs="Times New Roman"/>
          <w:color w:val="auto"/>
          <w:sz w:val="24"/>
          <w:lang w:val="en-US" w:eastAsia="zh-CN"/>
        </w:rPr>
        <w:t>贵</w:t>
      </w:r>
      <w:r>
        <w:rPr>
          <w:rFonts w:hint="default" w:ascii="Times New Roman" w:hAnsi="Times New Roman" w:eastAsia="宋体" w:cs="Times New Roman"/>
          <w:color w:val="auto"/>
          <w:sz w:val="24"/>
          <w:lang w:eastAsia="zh-CN"/>
        </w:rPr>
        <w:t>公司</w:t>
      </w:r>
      <w:r>
        <w:rPr>
          <w:rFonts w:hint="default" w:ascii="Times New Roman" w:hAnsi="Times New Roman" w:eastAsia="宋体" w:cs="Times New Roman"/>
          <w:color w:val="auto"/>
          <w:sz w:val="24"/>
        </w:rPr>
        <w:t>的商业信息和秘密；</w:t>
      </w:r>
    </w:p>
    <w:p w14:paraId="21F8D85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二、服务团队熟悉国有资产管理、监督方面的法律、法规和政策</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具有业务相关法律事务经验；</w:t>
      </w:r>
    </w:p>
    <w:p w14:paraId="06F99FE3">
      <w:pPr>
        <w:spacing w:line="360" w:lineRule="auto"/>
        <w:ind w:firstLine="480" w:firstLineChars="200"/>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rPr>
        <w:t>三、成立以来</w:t>
      </w:r>
      <w:r>
        <w:rPr>
          <w:rFonts w:hint="default" w:ascii="Times New Roman" w:hAnsi="Times New Roman" w:eastAsia="宋体" w:cs="Times New Roman"/>
          <w:color w:val="auto"/>
          <w:sz w:val="24"/>
          <w:lang w:eastAsia="zh-CN"/>
        </w:rPr>
        <w:t>本所及执业律师</w:t>
      </w:r>
      <w:r>
        <w:rPr>
          <w:rFonts w:hint="default" w:ascii="Times New Roman" w:hAnsi="Times New Roman" w:eastAsia="宋体" w:cs="Times New Roman"/>
          <w:color w:val="auto"/>
          <w:sz w:val="24"/>
        </w:rPr>
        <w:t>不存在弄虚作假、恶意串通、营私舞弊等严重不诚信行为或出具虚假或重大失实的业务报告或违反中介服务合同约定给委托方造成重大损失等情形或因中介服务重大执业质量等问题受到省国资委等机构通报；近三年内没有重大违法记录</w:t>
      </w:r>
      <w:r>
        <w:rPr>
          <w:rFonts w:hint="default" w:ascii="Times New Roman" w:hAnsi="Times New Roman" w:eastAsia="宋体" w:cs="Times New Roman"/>
          <w:color w:val="auto"/>
          <w:sz w:val="24"/>
          <w:lang w:eastAsia="zh-CN"/>
        </w:rPr>
        <w:t>，未被列入失信被执行人、重大税收违法案件当事人名单、政府采购严重违法失信行为记录名单。</w:t>
      </w:r>
    </w:p>
    <w:p w14:paraId="11BA0061">
      <w:pPr>
        <w:spacing w:line="360" w:lineRule="auto"/>
        <w:ind w:firstLine="480" w:firstLineChars="200"/>
        <w:rPr>
          <w:rFonts w:hint="eastAsia" w:cs="Times New Roman"/>
          <w:color w:val="auto"/>
          <w:sz w:val="24"/>
          <w:lang w:val="en-US" w:eastAsia="zh-CN"/>
        </w:rPr>
      </w:pPr>
      <w:r>
        <w:rPr>
          <w:rFonts w:hint="default" w:ascii="Times New Roman" w:hAnsi="Times New Roman" w:eastAsia="宋体" w:cs="Times New Roman"/>
          <w:color w:val="auto"/>
          <w:sz w:val="24"/>
        </w:rPr>
        <w:t>四、</w:t>
      </w:r>
      <w:r>
        <w:rPr>
          <w:rFonts w:hint="eastAsia" w:cs="Times New Roman"/>
          <w:color w:val="auto"/>
          <w:sz w:val="24"/>
          <w:lang w:val="en-US" w:eastAsia="zh-CN"/>
        </w:rPr>
        <w:t>我方承诺与贵公司无利益冲突。</w:t>
      </w:r>
    </w:p>
    <w:p w14:paraId="41B2D480">
      <w:pPr>
        <w:spacing w:line="360" w:lineRule="auto"/>
        <w:ind w:firstLine="480" w:firstLineChars="200"/>
        <w:rPr>
          <w:rFonts w:hint="default" w:ascii="Times New Roman" w:hAnsi="Times New Roman" w:eastAsia="宋体" w:cs="Times New Roman"/>
          <w:color w:val="auto"/>
          <w:sz w:val="24"/>
        </w:rPr>
      </w:pPr>
      <w:r>
        <w:rPr>
          <w:rFonts w:hint="eastAsia" w:cs="Times New Roman"/>
          <w:color w:val="auto"/>
          <w:sz w:val="24"/>
          <w:lang w:val="en-US" w:eastAsia="zh-CN"/>
        </w:rPr>
        <w:t>五、</w:t>
      </w:r>
      <w:r>
        <w:rPr>
          <w:rFonts w:hint="default" w:ascii="Times New Roman" w:hAnsi="Times New Roman" w:eastAsia="宋体" w:cs="Times New Roman"/>
          <w:color w:val="auto"/>
          <w:sz w:val="24"/>
        </w:rPr>
        <w:t>所递交的</w:t>
      </w:r>
      <w:r>
        <w:rPr>
          <w:rFonts w:hint="default" w:ascii="Times New Roman" w:hAnsi="Times New Roman" w:eastAsia="宋体" w:cs="Times New Roman"/>
          <w:color w:val="auto"/>
          <w:sz w:val="24"/>
          <w:lang w:eastAsia="zh-CN"/>
        </w:rPr>
        <w:t>申请文件</w:t>
      </w:r>
      <w:r>
        <w:rPr>
          <w:rFonts w:hint="default" w:ascii="Times New Roman" w:hAnsi="Times New Roman" w:eastAsia="宋体" w:cs="Times New Roman"/>
          <w:color w:val="auto"/>
          <w:sz w:val="24"/>
        </w:rPr>
        <w:t>及证明材料均如实填写</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并真实可靠</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若</w:t>
      </w:r>
      <w:r>
        <w:rPr>
          <w:rFonts w:hint="default" w:ascii="Times New Roman" w:hAnsi="Times New Roman" w:eastAsia="宋体" w:cs="Times New Roman"/>
          <w:color w:val="auto"/>
          <w:sz w:val="24"/>
          <w:lang w:val="en-US" w:eastAsia="zh-CN"/>
        </w:rPr>
        <w:t>贵公司</w:t>
      </w:r>
      <w:r>
        <w:rPr>
          <w:rFonts w:hint="default" w:ascii="Times New Roman" w:hAnsi="Times New Roman" w:eastAsia="宋体" w:cs="Times New Roman"/>
          <w:color w:val="auto"/>
          <w:sz w:val="24"/>
        </w:rPr>
        <w:t>在</w:t>
      </w:r>
      <w:r>
        <w:rPr>
          <w:rFonts w:hint="default" w:ascii="Times New Roman" w:hAnsi="Times New Roman" w:eastAsia="宋体" w:cs="Times New Roman"/>
          <w:color w:val="auto"/>
          <w:sz w:val="24"/>
          <w:lang w:eastAsia="zh-CN"/>
        </w:rPr>
        <w:t>公</w:t>
      </w:r>
      <w:r>
        <w:rPr>
          <w:rFonts w:hint="default" w:ascii="Times New Roman" w:hAnsi="Times New Roman" w:eastAsia="宋体" w:cs="Times New Roman"/>
          <w:color w:val="auto"/>
          <w:sz w:val="24"/>
          <w:lang w:val="en-US" w:eastAsia="zh-CN"/>
        </w:rPr>
        <w:t>开</w:t>
      </w:r>
      <w:r>
        <w:rPr>
          <w:rFonts w:hint="default" w:ascii="Times New Roman" w:hAnsi="Times New Roman" w:eastAsia="宋体" w:cs="Times New Roman"/>
          <w:color w:val="auto"/>
          <w:sz w:val="24"/>
          <w:lang w:eastAsia="zh-CN"/>
        </w:rPr>
        <w:t>招投标</w:t>
      </w:r>
      <w:r>
        <w:rPr>
          <w:rFonts w:hint="default" w:ascii="Times New Roman" w:hAnsi="Times New Roman" w:eastAsia="宋体" w:cs="Times New Roman"/>
          <w:color w:val="auto"/>
          <w:sz w:val="24"/>
        </w:rPr>
        <w:t>过程中发现我方所提供的材料不真实</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则我方的</w:t>
      </w:r>
      <w:r>
        <w:rPr>
          <w:rFonts w:hint="default" w:ascii="Times New Roman" w:hAnsi="Times New Roman" w:eastAsia="宋体" w:cs="Times New Roman"/>
          <w:color w:val="auto"/>
          <w:sz w:val="24"/>
          <w:lang w:eastAsia="zh-CN"/>
        </w:rPr>
        <w:t>报价</w:t>
      </w:r>
      <w:r>
        <w:rPr>
          <w:rFonts w:hint="default" w:ascii="Times New Roman" w:hAnsi="Times New Roman" w:eastAsia="宋体" w:cs="Times New Roman"/>
          <w:color w:val="auto"/>
          <w:sz w:val="24"/>
        </w:rPr>
        <w:t>无效；若</w:t>
      </w:r>
      <w:r>
        <w:rPr>
          <w:rFonts w:hint="default" w:ascii="Times New Roman" w:hAnsi="Times New Roman" w:eastAsia="宋体" w:cs="Times New Roman"/>
          <w:color w:val="auto"/>
          <w:sz w:val="24"/>
          <w:lang w:eastAsia="zh-CN"/>
        </w:rPr>
        <w:t>中选，</w:t>
      </w:r>
      <w:r>
        <w:rPr>
          <w:rFonts w:hint="default" w:ascii="Times New Roman" w:hAnsi="Times New Roman" w:eastAsia="宋体" w:cs="Times New Roman"/>
          <w:color w:val="auto"/>
          <w:sz w:val="24"/>
        </w:rPr>
        <w:t>将取消我方的</w:t>
      </w:r>
      <w:r>
        <w:rPr>
          <w:rFonts w:hint="default" w:ascii="Times New Roman" w:hAnsi="Times New Roman" w:eastAsia="宋体" w:cs="Times New Roman"/>
          <w:color w:val="auto"/>
          <w:sz w:val="24"/>
          <w:lang w:eastAsia="zh-CN"/>
        </w:rPr>
        <w:t>中选</w:t>
      </w:r>
      <w:r>
        <w:rPr>
          <w:rFonts w:hint="default" w:ascii="Times New Roman" w:hAnsi="Times New Roman" w:eastAsia="宋体" w:cs="Times New Roman"/>
          <w:color w:val="auto"/>
          <w:sz w:val="24"/>
        </w:rPr>
        <w:t>资格</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我方不会有异议。</w:t>
      </w:r>
    </w:p>
    <w:p w14:paraId="5E475026">
      <w:pPr>
        <w:spacing w:line="460" w:lineRule="exact"/>
        <w:ind w:firstLine="480" w:firstLineChars="200"/>
        <w:rPr>
          <w:rFonts w:hint="default" w:ascii="Times New Roman" w:hAnsi="Times New Roman" w:eastAsia="宋体" w:cs="Times New Roman"/>
          <w:color w:val="auto"/>
          <w:sz w:val="24"/>
        </w:rPr>
      </w:pPr>
      <w:r>
        <w:rPr>
          <w:rFonts w:hint="eastAsia" w:cs="Times New Roman"/>
          <w:color w:val="auto"/>
          <w:sz w:val="24"/>
          <w:lang w:val="en-US" w:eastAsia="zh-CN"/>
        </w:rPr>
        <w:t>六</w:t>
      </w:r>
      <w:r>
        <w:rPr>
          <w:rFonts w:hint="default" w:ascii="Times New Roman" w:hAnsi="Times New Roman" w:eastAsia="宋体" w:cs="Times New Roman"/>
          <w:color w:val="auto"/>
          <w:sz w:val="24"/>
        </w:rPr>
        <w:t>、我方承诺完全响应</w:t>
      </w:r>
      <w:r>
        <w:rPr>
          <w:rFonts w:hint="default" w:ascii="Times New Roman" w:hAnsi="Times New Roman" w:eastAsia="宋体" w:cs="Times New Roman"/>
          <w:color w:val="auto"/>
          <w:sz w:val="24"/>
          <w:lang w:eastAsia="zh-CN"/>
        </w:rPr>
        <w:t>招标</w:t>
      </w:r>
      <w:r>
        <w:rPr>
          <w:rFonts w:hint="default" w:ascii="Times New Roman" w:hAnsi="Times New Roman" w:eastAsia="宋体" w:cs="Times New Roman"/>
          <w:color w:val="auto"/>
          <w:sz w:val="24"/>
        </w:rPr>
        <w:t>文件中的所有要求。</w:t>
      </w:r>
    </w:p>
    <w:p w14:paraId="5B34FADA">
      <w:pPr>
        <w:spacing w:line="460" w:lineRule="exact"/>
        <w:ind w:firstLine="480" w:firstLineChars="200"/>
        <w:rPr>
          <w:rFonts w:hint="default" w:ascii="Times New Roman" w:hAnsi="Times New Roman" w:eastAsia="宋体" w:cs="Times New Roman"/>
          <w:color w:val="auto"/>
          <w:sz w:val="24"/>
        </w:rPr>
      </w:pPr>
      <w:r>
        <w:rPr>
          <w:rFonts w:hint="eastAsia" w:cs="Times New Roman"/>
          <w:color w:val="auto"/>
          <w:sz w:val="24"/>
          <w:lang w:val="en-US" w:eastAsia="zh-CN"/>
        </w:rPr>
        <w:t>七</w:t>
      </w:r>
      <w:r>
        <w:rPr>
          <w:rFonts w:hint="default" w:ascii="Times New Roman" w:hAnsi="Times New Roman" w:eastAsia="宋体" w:cs="Times New Roman"/>
          <w:color w:val="auto"/>
          <w:sz w:val="24"/>
        </w:rPr>
        <w:t>、一旦我方</w:t>
      </w:r>
      <w:r>
        <w:rPr>
          <w:rFonts w:hint="default" w:ascii="Times New Roman" w:hAnsi="Times New Roman" w:eastAsia="宋体" w:cs="Times New Roman"/>
          <w:color w:val="auto"/>
          <w:sz w:val="24"/>
          <w:lang w:eastAsia="zh-CN"/>
        </w:rPr>
        <w:t>中选，</w:t>
      </w:r>
      <w:r>
        <w:rPr>
          <w:rFonts w:hint="default" w:ascii="Times New Roman" w:hAnsi="Times New Roman" w:eastAsia="宋体" w:cs="Times New Roman"/>
          <w:color w:val="auto"/>
          <w:sz w:val="24"/>
        </w:rPr>
        <w:t>我方将按</w:t>
      </w:r>
      <w:r>
        <w:rPr>
          <w:rFonts w:hint="default" w:ascii="Times New Roman" w:hAnsi="Times New Roman" w:eastAsia="宋体" w:cs="Times New Roman"/>
          <w:color w:val="auto"/>
          <w:sz w:val="24"/>
          <w:lang w:eastAsia="zh-CN"/>
        </w:rPr>
        <w:t>招标文件</w:t>
      </w:r>
      <w:r>
        <w:rPr>
          <w:rFonts w:hint="default" w:ascii="Times New Roman" w:hAnsi="Times New Roman" w:eastAsia="宋体" w:cs="Times New Roman"/>
          <w:color w:val="auto"/>
          <w:sz w:val="24"/>
        </w:rPr>
        <w:t>要求签订合同。若有异议</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则视为我方放弃</w:t>
      </w:r>
      <w:r>
        <w:rPr>
          <w:rFonts w:hint="default" w:ascii="Times New Roman" w:hAnsi="Times New Roman" w:eastAsia="宋体" w:cs="Times New Roman"/>
          <w:color w:val="auto"/>
          <w:sz w:val="24"/>
          <w:lang w:eastAsia="zh-CN"/>
        </w:rPr>
        <w:t>中选</w:t>
      </w:r>
      <w:r>
        <w:rPr>
          <w:rFonts w:hint="default" w:ascii="Times New Roman" w:hAnsi="Times New Roman" w:eastAsia="宋体" w:cs="Times New Roman"/>
          <w:color w:val="auto"/>
          <w:sz w:val="24"/>
        </w:rPr>
        <w:t>。</w:t>
      </w:r>
    </w:p>
    <w:p w14:paraId="58B41425">
      <w:pPr>
        <w:spacing w:line="460" w:lineRule="exact"/>
        <w:ind w:firstLine="480" w:firstLineChars="200"/>
        <w:rPr>
          <w:rFonts w:hint="default" w:ascii="Times New Roman" w:hAnsi="Times New Roman" w:eastAsia="宋体" w:cs="Times New Roman"/>
          <w:color w:val="auto"/>
          <w:sz w:val="24"/>
        </w:rPr>
      </w:pPr>
      <w:r>
        <w:rPr>
          <w:rFonts w:hint="eastAsia" w:cs="Times New Roman"/>
          <w:color w:val="auto"/>
          <w:sz w:val="24"/>
          <w:lang w:val="en-US" w:eastAsia="zh-CN"/>
        </w:rPr>
        <w:t>八</w:t>
      </w:r>
      <w:r>
        <w:rPr>
          <w:rFonts w:hint="default" w:ascii="Times New Roman" w:hAnsi="Times New Roman" w:eastAsia="宋体" w:cs="Times New Roman"/>
          <w:color w:val="auto"/>
          <w:sz w:val="24"/>
        </w:rPr>
        <w:t>、我方保证参与本次</w:t>
      </w:r>
      <w:r>
        <w:rPr>
          <w:rFonts w:hint="default" w:ascii="Times New Roman" w:hAnsi="Times New Roman" w:eastAsia="宋体" w:cs="Times New Roman"/>
          <w:color w:val="auto"/>
          <w:sz w:val="24"/>
          <w:lang w:eastAsia="zh-CN"/>
        </w:rPr>
        <w:t>招标</w:t>
      </w:r>
      <w:r>
        <w:rPr>
          <w:rFonts w:hint="default" w:ascii="Times New Roman" w:hAnsi="Times New Roman" w:eastAsia="宋体" w:cs="Times New Roman"/>
          <w:color w:val="auto"/>
          <w:sz w:val="24"/>
        </w:rPr>
        <w:t>、在</w:t>
      </w:r>
      <w:r>
        <w:rPr>
          <w:rFonts w:hint="default" w:ascii="Times New Roman" w:hAnsi="Times New Roman" w:eastAsia="宋体" w:cs="Times New Roman"/>
          <w:color w:val="auto"/>
          <w:sz w:val="24"/>
          <w:lang w:eastAsia="zh-CN"/>
        </w:rPr>
        <w:t>中选</w:t>
      </w:r>
      <w:r>
        <w:rPr>
          <w:rFonts w:hint="default" w:ascii="Times New Roman" w:hAnsi="Times New Roman" w:eastAsia="宋体" w:cs="Times New Roman"/>
          <w:color w:val="auto"/>
          <w:sz w:val="24"/>
        </w:rPr>
        <w:t>后为</w:t>
      </w:r>
      <w:r>
        <w:rPr>
          <w:rFonts w:hint="default" w:ascii="Times New Roman" w:hAnsi="Times New Roman" w:eastAsia="宋体" w:cs="Times New Roman"/>
          <w:color w:val="auto"/>
          <w:sz w:val="24"/>
          <w:lang w:val="en-US" w:eastAsia="zh-CN"/>
        </w:rPr>
        <w:t>贵公司</w:t>
      </w:r>
      <w:r>
        <w:rPr>
          <w:rFonts w:hint="default" w:ascii="Times New Roman" w:hAnsi="Times New Roman" w:eastAsia="宋体" w:cs="Times New Roman"/>
          <w:color w:val="auto"/>
          <w:sz w:val="24"/>
        </w:rPr>
        <w:t>提供服务不侵犯第三方权利</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若因我方的行为或提供的服务侵犯第三方知识产权等权利而使</w:t>
      </w:r>
      <w:r>
        <w:rPr>
          <w:rFonts w:hint="default" w:ascii="Times New Roman" w:hAnsi="Times New Roman" w:eastAsia="宋体" w:cs="Times New Roman"/>
          <w:color w:val="auto"/>
          <w:sz w:val="24"/>
          <w:lang w:eastAsia="zh-CN"/>
        </w:rPr>
        <w:t>我公司</w:t>
      </w:r>
      <w:r>
        <w:rPr>
          <w:rFonts w:hint="default" w:ascii="Times New Roman" w:hAnsi="Times New Roman" w:eastAsia="宋体" w:cs="Times New Roman"/>
          <w:color w:val="auto"/>
          <w:sz w:val="24"/>
        </w:rPr>
        <w:t>遭至索赔的</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我方应承担赔偿责任。</w:t>
      </w:r>
    </w:p>
    <w:p w14:paraId="33C7A039">
      <w:pPr>
        <w:spacing w:line="360" w:lineRule="auto"/>
        <w:jc w:val="both"/>
        <w:rPr>
          <w:rFonts w:hint="default" w:ascii="Times New Roman" w:hAnsi="Times New Roman" w:eastAsia="宋体" w:cs="Times New Roman"/>
          <w:color w:val="auto"/>
          <w:sz w:val="24"/>
          <w:szCs w:val="24"/>
          <w:lang w:eastAsia="zh-CN"/>
        </w:rPr>
      </w:pPr>
    </w:p>
    <w:p w14:paraId="7E67F9DA">
      <w:pPr>
        <w:spacing w:line="360" w:lineRule="auto"/>
        <w:jc w:val="both"/>
        <w:rPr>
          <w:rFonts w:hint="default" w:ascii="Times New Roman" w:hAnsi="Times New Roman" w:eastAsia="宋体" w:cs="Times New Roman"/>
          <w:color w:val="auto"/>
          <w:sz w:val="24"/>
          <w:szCs w:val="24"/>
          <w:lang w:eastAsia="zh-CN"/>
        </w:rPr>
      </w:pPr>
    </w:p>
    <w:p w14:paraId="1D274377">
      <w:pPr>
        <w:spacing w:line="360" w:lineRule="auto"/>
        <w:ind w:firstLine="3120" w:firstLineChars="13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比选申请人</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（盖单位章）</w:t>
      </w:r>
    </w:p>
    <w:p w14:paraId="0B95850C">
      <w:pPr>
        <w:spacing w:line="360" w:lineRule="auto"/>
        <w:jc w:val="right"/>
        <w:rPr>
          <w:rFonts w:hint="default" w:ascii="Times New Roman" w:hAnsi="Times New Roman" w:eastAsia="宋体" w:cs="Times New Roman"/>
          <w:color w:val="auto"/>
          <w:sz w:val="24"/>
          <w:szCs w:val="24"/>
          <w:u w:val="single"/>
        </w:rPr>
      </w:pPr>
      <w:r>
        <w:rPr>
          <w:rFonts w:hint="eastAsia" w:cs="Times New Roman"/>
          <w:color w:val="auto"/>
          <w:sz w:val="24"/>
          <w:szCs w:val="24"/>
          <w:lang w:val="en-US" w:eastAsia="zh-CN"/>
        </w:rPr>
        <w:t xml:space="preserve">  </w:t>
      </w:r>
      <w:r>
        <w:rPr>
          <w:rFonts w:hint="default" w:ascii="Times New Roman" w:hAnsi="Times New Roman" w:eastAsia="宋体" w:cs="Times New Roman"/>
          <w:color w:val="auto"/>
          <w:sz w:val="24"/>
          <w:szCs w:val="24"/>
        </w:rPr>
        <w:t>负责人：</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 xml:space="preserve"> （签字或盖章）</w:t>
      </w:r>
    </w:p>
    <w:p w14:paraId="39FE423E">
      <w:pPr>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年</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月</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日</w:t>
      </w:r>
    </w:p>
    <w:p w14:paraId="2C20F1B2">
      <w:pPr>
        <w:jc w:val="right"/>
        <w:rPr>
          <w:rFonts w:hint="default" w:ascii="Times New Roman" w:hAnsi="Times New Roman" w:eastAsia="宋体" w:cs="Times New Roman"/>
          <w:color w:val="auto"/>
          <w:sz w:val="24"/>
          <w:szCs w:val="24"/>
        </w:rPr>
      </w:pPr>
    </w:p>
    <w:p w14:paraId="1B757485">
      <w:pPr>
        <w:jc w:val="right"/>
        <w:rPr>
          <w:rFonts w:hint="default" w:ascii="Times New Roman" w:hAnsi="Times New Roman" w:eastAsia="宋体" w:cs="Times New Roman"/>
          <w:color w:val="auto"/>
          <w:sz w:val="24"/>
          <w:szCs w:val="24"/>
        </w:rPr>
      </w:pPr>
    </w:p>
    <w:p w14:paraId="43B7DC7A">
      <w:pPr>
        <w:jc w:val="right"/>
        <w:rPr>
          <w:rFonts w:hint="default" w:ascii="Times New Roman" w:hAnsi="Times New Roman" w:eastAsia="宋体" w:cs="Times New Roman"/>
          <w:color w:val="auto"/>
          <w:sz w:val="24"/>
          <w:szCs w:val="24"/>
        </w:rPr>
      </w:pPr>
    </w:p>
    <w:p w14:paraId="0DF2DFB2">
      <w:pPr>
        <w:jc w:val="right"/>
        <w:rPr>
          <w:rFonts w:hint="default" w:ascii="Times New Roman" w:hAnsi="Times New Roman" w:eastAsia="宋体" w:cs="Times New Roman"/>
          <w:color w:val="auto"/>
          <w:sz w:val="24"/>
          <w:szCs w:val="24"/>
        </w:rPr>
      </w:pPr>
    </w:p>
    <w:p w14:paraId="7FDD230C">
      <w:pPr>
        <w:jc w:val="right"/>
        <w:rPr>
          <w:rFonts w:hint="default" w:ascii="Times New Roman" w:hAnsi="Times New Roman" w:eastAsia="宋体" w:cs="Times New Roman"/>
          <w:color w:val="auto"/>
          <w:sz w:val="24"/>
          <w:szCs w:val="24"/>
        </w:rPr>
      </w:pPr>
    </w:p>
    <w:p w14:paraId="78C8E2DD">
      <w:pPr>
        <w:ind w:firstLine="0" w:firstLineChars="0"/>
        <w:rPr>
          <w:rFonts w:hint="default" w:ascii="Times New Roman" w:hAnsi="Times New Roman" w:cs="Times New Roman"/>
          <w:color w:val="auto"/>
          <w:sz w:val="28"/>
          <w:szCs w:val="28"/>
          <w:lang w:val="en-US" w:eastAsia="zh-CN"/>
        </w:rPr>
      </w:pPr>
    </w:p>
    <w:p w14:paraId="7891BFEC"/>
    <w:sectPr>
      <w:footerReference r:id="rId8" w:type="default"/>
      <w:pgSz w:w="11910" w:h="16840"/>
      <w:pgMar w:top="1580" w:right="1260" w:bottom="1140" w:left="1480" w:header="0" w:footer="95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4A672">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454E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A35E7">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52A35E7">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C602E">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177AC">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posOffset>2576195</wp:posOffset>
              </wp:positionH>
              <wp:positionV relativeFrom="paragraph">
                <wp:posOffset>130810</wp:posOffset>
              </wp:positionV>
              <wp:extent cx="1409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09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F3125">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85pt;margin-top:10.3pt;height:144pt;width:11.1pt;mso-position-horizontal-relative:margin;z-index:251661312;mso-width-relative:page;mso-height-relative:page;" filled="f" stroked="f" coordsize="21600,21600" o:gfxdata="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hftx9kAAAAKAQAADwAAAAAAAAABACAAAAAiAAAAZHJzL2Rvd25y&#10;ZXYueG1sUEsBAhQAFAAAAAgAh07iQMg2yPE2AgAAYgQAAA4AAAAAAAAAAQAgAAAAKAEAAGRycy9l&#10;Mm9Eb2MueG1sUEsFBgAAAAAGAAYAWQEAANAFAAAAAA==&#10;">
              <v:fill on="f" focussize="0,0"/>
              <v:stroke on="f" weight="0.5pt"/>
              <v:imagedata o:title=""/>
              <o:lock v:ext="edit" aspectratio="f"/>
              <v:textbox inset="0mm,0mm,0mm,0mm" style="mso-fit-shape-to-text:t;">
                <w:txbxContent>
                  <w:p w14:paraId="556F3125">
                    <w:pPr>
                      <w:pStyle w:val="6"/>
                    </w:pPr>
                    <w:r>
                      <w:fldChar w:fldCharType="begin"/>
                    </w:r>
                    <w:r>
                      <w:instrText xml:space="preserve"> PAGE  \* MERGEFORMAT </w:instrText>
                    </w:r>
                    <w:r>
                      <w:fldChar w:fldCharType="separate"/>
                    </w:r>
                    <w:r>
                      <w:t>27</w:t>
                    </w:r>
                    <w:r>
                      <w:fldChar w:fldCharType="end"/>
                    </w:r>
                  </w:p>
                </w:txbxContent>
              </v:textbox>
            </v:shape>
          </w:pict>
        </mc:Fallback>
      </mc:AlternateContent>
    </w:r>
  </w:p>
  <w:p w14:paraId="66F88C87">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06FC">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F3AA0">
                          <w:pPr>
                            <w:pStyle w:val="6"/>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5CF3AA0">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00836">
    <w:pPr>
      <w:widowControl w:val="0"/>
      <w:tabs>
        <w:tab w:val="center" w:pos="4153"/>
        <w:tab w:val="right" w:pos="8306"/>
      </w:tabs>
      <w:autoSpaceDE w:val="0"/>
      <w:autoSpaceDN w:val="0"/>
      <w:snapToGrid w:val="0"/>
      <w:spacing w:before="0" w:after="0" w:line="240" w:lineRule="auto"/>
      <w:ind w:left="0" w:right="0"/>
      <w:jc w:val="left"/>
      <w:rPr>
        <w:rFonts w:ascii="仿宋_GB2312" w:hAnsi="仿宋_GB2312" w:eastAsia="仿宋_GB2312" w:cs="仿宋_GB2312"/>
        <w:sz w:val="18"/>
        <w:szCs w:val="22"/>
        <w:lang w:val="zh-CN" w:eastAsia="zh-CN" w:bidi="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FFE5F">
                          <w:pPr>
                            <w:pStyle w:val="6"/>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BFFFE5F">
                    <w:pPr>
                      <w:pStyle w:val="6"/>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C6D36"/>
    <w:multiLevelType w:val="singleLevel"/>
    <w:tmpl w:val="E2BC6D36"/>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MzEyMThkYWJjZmI1MDZkZmYyMjUyY2EzZjc2YTMifQ=="/>
  </w:docVars>
  <w:rsids>
    <w:rsidRoot w:val="121964AC"/>
    <w:rsid w:val="00832341"/>
    <w:rsid w:val="010C0ABB"/>
    <w:rsid w:val="01BD35AB"/>
    <w:rsid w:val="02CF55EA"/>
    <w:rsid w:val="05D46757"/>
    <w:rsid w:val="067A59C9"/>
    <w:rsid w:val="06C7664B"/>
    <w:rsid w:val="078F7797"/>
    <w:rsid w:val="07C93A34"/>
    <w:rsid w:val="084F33CB"/>
    <w:rsid w:val="087A60B7"/>
    <w:rsid w:val="08B56C8E"/>
    <w:rsid w:val="0903431A"/>
    <w:rsid w:val="094F5BEF"/>
    <w:rsid w:val="09C323A1"/>
    <w:rsid w:val="0A5431FB"/>
    <w:rsid w:val="0B3142C6"/>
    <w:rsid w:val="0CEB1914"/>
    <w:rsid w:val="0E4A4B63"/>
    <w:rsid w:val="0E8B47F6"/>
    <w:rsid w:val="0EFC4A8F"/>
    <w:rsid w:val="10FF22C9"/>
    <w:rsid w:val="116F1095"/>
    <w:rsid w:val="121964AC"/>
    <w:rsid w:val="12F51D01"/>
    <w:rsid w:val="14691370"/>
    <w:rsid w:val="14847F58"/>
    <w:rsid w:val="15064E11"/>
    <w:rsid w:val="156C2DD7"/>
    <w:rsid w:val="15E27884"/>
    <w:rsid w:val="18DF353A"/>
    <w:rsid w:val="18DF42F7"/>
    <w:rsid w:val="193106CD"/>
    <w:rsid w:val="198F7ACB"/>
    <w:rsid w:val="19F91C95"/>
    <w:rsid w:val="1A1D3CEF"/>
    <w:rsid w:val="1A1D4B10"/>
    <w:rsid w:val="1C355E60"/>
    <w:rsid w:val="1D0209BC"/>
    <w:rsid w:val="1D352DDD"/>
    <w:rsid w:val="1D46069B"/>
    <w:rsid w:val="1EA90CE7"/>
    <w:rsid w:val="21C85928"/>
    <w:rsid w:val="21D06ED2"/>
    <w:rsid w:val="23ED373F"/>
    <w:rsid w:val="244C65AD"/>
    <w:rsid w:val="26282E39"/>
    <w:rsid w:val="286B2D2E"/>
    <w:rsid w:val="298C2ADC"/>
    <w:rsid w:val="298E6BD7"/>
    <w:rsid w:val="29A46C7B"/>
    <w:rsid w:val="2B7E4318"/>
    <w:rsid w:val="2EAE7DC0"/>
    <w:rsid w:val="2EC23C99"/>
    <w:rsid w:val="2F67031F"/>
    <w:rsid w:val="2F68699C"/>
    <w:rsid w:val="30CE0301"/>
    <w:rsid w:val="320D2260"/>
    <w:rsid w:val="34557417"/>
    <w:rsid w:val="34B8182C"/>
    <w:rsid w:val="34E141C1"/>
    <w:rsid w:val="355F614C"/>
    <w:rsid w:val="363D6BCB"/>
    <w:rsid w:val="3733163E"/>
    <w:rsid w:val="377C4D93"/>
    <w:rsid w:val="37D66CAB"/>
    <w:rsid w:val="389B749B"/>
    <w:rsid w:val="3A541B62"/>
    <w:rsid w:val="3AE8273F"/>
    <w:rsid w:val="3C8F37BA"/>
    <w:rsid w:val="3C9E0E78"/>
    <w:rsid w:val="3D9F5C7F"/>
    <w:rsid w:val="3DBF00CF"/>
    <w:rsid w:val="3E1C0263"/>
    <w:rsid w:val="3E6447EC"/>
    <w:rsid w:val="3EF868E3"/>
    <w:rsid w:val="3F0B1CE0"/>
    <w:rsid w:val="3F401EB9"/>
    <w:rsid w:val="411C3143"/>
    <w:rsid w:val="421502BE"/>
    <w:rsid w:val="4278097A"/>
    <w:rsid w:val="43C024AB"/>
    <w:rsid w:val="46641814"/>
    <w:rsid w:val="46CB1893"/>
    <w:rsid w:val="471964F0"/>
    <w:rsid w:val="471F1BDF"/>
    <w:rsid w:val="48284A32"/>
    <w:rsid w:val="497755BB"/>
    <w:rsid w:val="49E733CC"/>
    <w:rsid w:val="4A761B16"/>
    <w:rsid w:val="4AA56C78"/>
    <w:rsid w:val="4C003D8D"/>
    <w:rsid w:val="4CC12E8B"/>
    <w:rsid w:val="4DBC0187"/>
    <w:rsid w:val="4E7F3482"/>
    <w:rsid w:val="4EFD0A57"/>
    <w:rsid w:val="50976F5A"/>
    <w:rsid w:val="51281E21"/>
    <w:rsid w:val="51915487"/>
    <w:rsid w:val="5331536C"/>
    <w:rsid w:val="53357614"/>
    <w:rsid w:val="53690469"/>
    <w:rsid w:val="53C85A03"/>
    <w:rsid w:val="559B0682"/>
    <w:rsid w:val="561C5C67"/>
    <w:rsid w:val="562B7C58"/>
    <w:rsid w:val="56C45044"/>
    <w:rsid w:val="56FC4F7F"/>
    <w:rsid w:val="57F36B37"/>
    <w:rsid w:val="59327FF5"/>
    <w:rsid w:val="5C3E3496"/>
    <w:rsid w:val="5D5925A3"/>
    <w:rsid w:val="5E820631"/>
    <w:rsid w:val="5F4104EC"/>
    <w:rsid w:val="5F5F4E16"/>
    <w:rsid w:val="604D2796"/>
    <w:rsid w:val="613F2044"/>
    <w:rsid w:val="620E1D73"/>
    <w:rsid w:val="62C751AC"/>
    <w:rsid w:val="63573255"/>
    <w:rsid w:val="63585E05"/>
    <w:rsid w:val="642701AC"/>
    <w:rsid w:val="65982E30"/>
    <w:rsid w:val="65C24764"/>
    <w:rsid w:val="680D0A96"/>
    <w:rsid w:val="68B12270"/>
    <w:rsid w:val="695023E9"/>
    <w:rsid w:val="698536CB"/>
    <w:rsid w:val="6B0A032C"/>
    <w:rsid w:val="6B5E6895"/>
    <w:rsid w:val="6C8B2DA7"/>
    <w:rsid w:val="6E823C5F"/>
    <w:rsid w:val="6FC30AAA"/>
    <w:rsid w:val="70003645"/>
    <w:rsid w:val="70FA04FB"/>
    <w:rsid w:val="71AD26E3"/>
    <w:rsid w:val="72071122"/>
    <w:rsid w:val="734234A6"/>
    <w:rsid w:val="73525D31"/>
    <w:rsid w:val="743A6F4A"/>
    <w:rsid w:val="745B519B"/>
    <w:rsid w:val="747B5DF7"/>
    <w:rsid w:val="74F14E44"/>
    <w:rsid w:val="76EC08E6"/>
    <w:rsid w:val="77F02B0B"/>
    <w:rsid w:val="78AD18CD"/>
    <w:rsid w:val="78E85445"/>
    <w:rsid w:val="79CC49FF"/>
    <w:rsid w:val="7AD47A61"/>
    <w:rsid w:val="7AE446EC"/>
    <w:rsid w:val="7B046475"/>
    <w:rsid w:val="7BFC44FF"/>
    <w:rsid w:val="7C4371ED"/>
    <w:rsid w:val="7CCF5A44"/>
    <w:rsid w:val="7D013698"/>
    <w:rsid w:val="7EF27388"/>
    <w:rsid w:val="7F350893"/>
    <w:rsid w:val="7F82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1"/>
    <w:pPr>
      <w:spacing w:before="3"/>
      <w:ind w:left="106"/>
      <w:outlineLvl w:val="1"/>
    </w:pPr>
    <w:rPr>
      <w:rFonts w:ascii="方正小标宋简体" w:hAnsi="方正小标宋简体" w:eastAsia="方正小标宋简体" w:cs="方正小标宋简体"/>
      <w:sz w:val="36"/>
      <w:szCs w:val="36"/>
      <w:lang w:val="zh-CN" w:eastAsia="zh-CN" w:bidi="zh-CN"/>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spacing w:line="300" w:lineRule="auto"/>
      <w:ind w:firstLine="420"/>
    </w:pPr>
    <w:rPr>
      <w:rFonts w:eastAsia="仿宋_GB2312"/>
      <w:spacing w:val="20"/>
      <w:sz w:val="24"/>
      <w:szCs w:val="20"/>
    </w:rPr>
  </w:style>
  <w:style w:type="paragraph" w:styleId="5">
    <w:name w:val="Body Text"/>
    <w:basedOn w:val="1"/>
    <w:next w:val="1"/>
    <w:autoRedefine/>
    <w:qFormat/>
    <w:uiPriority w:val="1"/>
    <w:rPr>
      <w:rFonts w:ascii="仿宋_GB2312" w:hAnsi="仿宋_GB2312" w:eastAsia="仿宋_GB2312" w:cs="仿宋_GB2312"/>
      <w:sz w:val="32"/>
      <w:szCs w:val="32"/>
      <w:lang w:val="zh-CN" w:eastAsia="zh-CN" w:bidi="zh-CN"/>
    </w:rPr>
  </w:style>
  <w:style w:type="paragraph" w:styleId="6">
    <w:name w:val="footer"/>
    <w:basedOn w:val="1"/>
    <w:autoRedefine/>
    <w:qFormat/>
    <w:uiPriority w:val="0"/>
    <w:pPr>
      <w:tabs>
        <w:tab w:val="center" w:pos="4153"/>
        <w:tab w:val="right" w:pos="8306"/>
      </w:tabs>
      <w:snapToGrid w:val="0"/>
      <w:jc w:val="left"/>
    </w:pPr>
    <w:rPr>
      <w:rFonts w:ascii="Calibri" w:hAnsi="Calibri" w:eastAsia="宋体" w:cs="Calibri"/>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Lines="0" w:beforeAutospacing="1" w:after="100" w:afterLines="0" w:afterAutospacing="1"/>
      <w:jc w:val="left"/>
    </w:pPr>
    <w:rPr>
      <w:rFonts w:hint="eastAsia" w:ascii="宋体" w:hAnsi="宋体"/>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character" w:styleId="13">
    <w:name w:val="page numb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9030</Words>
  <Characters>9491</Characters>
  <Lines>0</Lines>
  <Paragraphs>0</Paragraphs>
  <TotalTime>1</TotalTime>
  <ScaleCrop>false</ScaleCrop>
  <LinksUpToDate>false</LinksUpToDate>
  <CharactersWithSpaces>10358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2025-04-02T09:00:00Z</dcterms:created>
  <dc:creator>梁逸琦</dc:creator>
  <cp:lastModifiedBy>陈衡</cp:lastModifiedBy>
  <cp:lastPrinted>2025-04-07T02:29:00Z</cp:lastPrinted>
  <dcterms:modified xsi:type="dcterms:W3CDTF">2025-04-27T03:43:05Z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BFE2D5BC93474DACB9DD23D996C35F4A_13</vt:lpwstr>
  </property>
  <property fmtid="{D5CDD505-2E9C-101B-9397-08002B2CF9AE}" pid="4" name="KSOTemplateDocerSaveRecord">
    <vt:lpwstr>eyJoZGlkIjoiNmM5YWJmOTQ2MjU0NTFiYWE1NjlmNGNhOWUzMzczZDQiLCJ1c2VySWQiOiIxNjc4OTE1MjE4In0=</vt:lpwstr>
  </property>
</Properties>
</file>